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C041" w14:textId="0F1B14F3" w:rsidR="00FD5176" w:rsidRDefault="00952F91" w:rsidP="005D7E96">
      <w:pPr>
        <w:pStyle w:val="author"/>
        <w:framePr w:w="9072" w:h="991" w:hRule="exact" w:hSpace="187" w:vSpace="187" w:wrap="notBeside" w:vAnchor="page" w:hAnchor="page" w:xAlign="center" w:y="1721"/>
        <w:spacing w:after="0"/>
        <w:rPr>
          <w:vertAlign w:val="superscript"/>
        </w:rPr>
      </w:pPr>
      <w:r>
        <w:t>Gustav Theodore Fechner</w:t>
      </w:r>
      <w:r w:rsidR="00FD5176" w:rsidRPr="00EA41FD">
        <w:rPr>
          <w:vertAlign w:val="superscript"/>
        </w:rPr>
        <w:t>1,2</w:t>
      </w:r>
      <w:r w:rsidR="00FD5176">
        <w:rPr>
          <w:vertAlign w:val="superscript"/>
        </w:rPr>
        <w:t xml:space="preserve"> </w:t>
      </w:r>
      <w:r w:rsidR="00FD5176" w:rsidRPr="00EA41FD">
        <w:t xml:space="preserve">and </w:t>
      </w:r>
      <w:r w:rsidRPr="00952F91">
        <w:t>Maximilian Karl Emil Weber</w:t>
      </w:r>
      <w:r w:rsidR="00FD5176" w:rsidRPr="00EA41FD">
        <w:rPr>
          <w:vertAlign w:val="superscript"/>
        </w:rPr>
        <w:t xml:space="preserve">1 </w:t>
      </w:r>
    </w:p>
    <w:p w14:paraId="69BF78BB" w14:textId="0C521DE3" w:rsidR="005D7E96" w:rsidRDefault="00FD5176" w:rsidP="005D7E96">
      <w:pPr>
        <w:pStyle w:val="author"/>
        <w:framePr w:w="9072" w:h="991" w:hRule="exact" w:hSpace="187" w:vSpace="187" w:wrap="notBeside" w:vAnchor="page" w:hAnchor="page" w:xAlign="center" w:y="1721"/>
        <w:spacing w:after="0"/>
      </w:pPr>
      <w:r w:rsidRPr="00EA41FD">
        <w:rPr>
          <w:vertAlign w:val="superscript"/>
        </w:rPr>
        <w:t>1</w:t>
      </w:r>
      <w:r w:rsidR="00952F91">
        <w:t>International Society for Psychophysics</w:t>
      </w:r>
      <w:r w:rsidR="005D7E96" w:rsidRPr="00EA41FD">
        <w:t>, U</w:t>
      </w:r>
      <w:r w:rsidR="00952F91">
        <w:t>niversity of Leipzig</w:t>
      </w:r>
    </w:p>
    <w:p w14:paraId="244F8D86" w14:textId="02F85A52" w:rsidR="00952F91" w:rsidRDefault="00FD5176" w:rsidP="00952F91">
      <w:pPr>
        <w:pStyle w:val="author"/>
        <w:framePr w:w="9072" w:h="991" w:hRule="exact" w:hSpace="187" w:vSpace="187" w:wrap="notBeside" w:vAnchor="page" w:hAnchor="page" w:xAlign="center" w:y="1721"/>
        <w:spacing w:after="0"/>
      </w:pPr>
      <w:r w:rsidRPr="00EA41FD">
        <w:rPr>
          <w:vertAlign w:val="superscript"/>
        </w:rPr>
        <w:t>2</w:t>
      </w:r>
      <w:r w:rsidRPr="00EA41FD">
        <w:t xml:space="preserve">Department of </w:t>
      </w:r>
      <w:r w:rsidR="00952F91">
        <w:t>Psychophysics</w:t>
      </w:r>
      <w:r>
        <w:t xml:space="preserve">, </w:t>
      </w:r>
      <w:r w:rsidR="00952F91" w:rsidRPr="00952F91">
        <w:t>University of Heidelberg</w:t>
      </w:r>
    </w:p>
    <w:p w14:paraId="47B0DF4A" w14:textId="4047FA06" w:rsidR="00FD5176" w:rsidRPr="00FD5176" w:rsidRDefault="00E656E8" w:rsidP="00952F91">
      <w:pPr>
        <w:pStyle w:val="author"/>
        <w:framePr w:w="9072" w:h="991" w:hRule="exact" w:hSpace="187" w:vSpace="187" w:wrap="notBeside" w:vAnchor="page" w:hAnchor="page" w:xAlign="center" w:y="1721"/>
        <w:spacing w:after="0"/>
      </w:pPr>
      <w:hyperlink r:id="rId8" w:history="1">
        <w:r w:rsidR="00952F91" w:rsidRPr="009D7D88">
          <w:rPr>
            <w:rStyle w:val="Hyperlink"/>
          </w:rPr>
          <w:t>Email</w:t>
        </w:r>
      </w:hyperlink>
      <w:r w:rsidR="00952F91">
        <w:rPr>
          <w:rStyle w:val="Hyperlink"/>
        </w:rPr>
        <w:t xml:space="preserve"> 1</w:t>
      </w:r>
      <w:r w:rsidR="00FD5176">
        <w:t xml:space="preserve">; </w:t>
      </w:r>
      <w:hyperlink r:id="rId9" w:history="1">
        <w:r w:rsidR="00952F91" w:rsidRPr="009D7D88">
          <w:rPr>
            <w:rStyle w:val="Hyperlink"/>
          </w:rPr>
          <w:t>Email</w:t>
        </w:r>
      </w:hyperlink>
      <w:r w:rsidR="00952F91">
        <w:rPr>
          <w:rStyle w:val="Hyperlink"/>
        </w:rPr>
        <w:t xml:space="preserve"> 2</w:t>
      </w:r>
    </w:p>
    <w:p w14:paraId="1D787E3D" w14:textId="77777777" w:rsidR="00FD5176" w:rsidRPr="00FD5176" w:rsidRDefault="00FD5176" w:rsidP="005D7E96">
      <w:pPr>
        <w:framePr w:w="9072" w:h="991" w:hRule="exact" w:hSpace="187" w:vSpace="187" w:wrap="notBeside" w:vAnchor="page" w:hAnchor="page" w:xAlign="center" w:y="1721"/>
      </w:pPr>
    </w:p>
    <w:p w14:paraId="15D17D59" w14:textId="77777777" w:rsidR="00F54DA3" w:rsidRDefault="00F54DA3">
      <w:pPr>
        <w:pStyle w:val="Text"/>
        <w:ind w:firstLine="0"/>
        <w:rPr>
          <w:sz w:val="18"/>
          <w:szCs w:val="18"/>
        </w:rPr>
      </w:pPr>
      <w:r>
        <w:rPr>
          <w:sz w:val="18"/>
          <w:szCs w:val="18"/>
        </w:rPr>
        <w:footnoteReference w:customMarkFollows="1" w:id="1"/>
        <w:sym w:font="Symbol" w:char="F020"/>
      </w:r>
    </w:p>
    <w:p w14:paraId="4295047F" w14:textId="16B7675A" w:rsidR="001855E0" w:rsidRPr="001855E0" w:rsidRDefault="00952F91" w:rsidP="001855E0">
      <w:pPr>
        <w:framePr w:w="10376" w:hSpace="187" w:vSpace="187" w:wrap="notBeside" w:vAnchor="page" w:hAnchor="page" w:xAlign="center" w:y="1220"/>
        <w:jc w:val="center"/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Let’s Get Psychophysical: </w:t>
      </w:r>
      <w:r w:rsidRPr="00952F91">
        <w:rPr>
          <w:bCs/>
          <w:sz w:val="34"/>
          <w:szCs w:val="34"/>
        </w:rPr>
        <w:t xml:space="preserve">Neue </w:t>
      </w:r>
      <w:proofErr w:type="spellStart"/>
      <w:r w:rsidRPr="00952F91">
        <w:rPr>
          <w:bCs/>
          <w:sz w:val="34"/>
          <w:szCs w:val="34"/>
        </w:rPr>
        <w:t>Elemente</w:t>
      </w:r>
      <w:proofErr w:type="spellEnd"/>
      <w:r w:rsidRPr="00952F91">
        <w:rPr>
          <w:bCs/>
          <w:sz w:val="34"/>
          <w:szCs w:val="34"/>
        </w:rPr>
        <w:t xml:space="preserve"> der </w:t>
      </w:r>
      <w:proofErr w:type="spellStart"/>
      <w:r w:rsidRPr="00952F91">
        <w:rPr>
          <w:bCs/>
          <w:sz w:val="34"/>
          <w:szCs w:val="34"/>
        </w:rPr>
        <w:t>Psychophysik</w:t>
      </w:r>
      <w:proofErr w:type="spellEnd"/>
      <w:r>
        <w:rPr>
          <w:bCs/>
          <w:sz w:val="34"/>
          <w:szCs w:val="34"/>
        </w:rPr>
        <w:t>!</w:t>
      </w:r>
    </w:p>
    <w:p w14:paraId="63F7A740" w14:textId="4E998A2E" w:rsidR="00F54DA3" w:rsidRPr="00396209" w:rsidRDefault="00F54DA3" w:rsidP="002A22BF">
      <w:pPr>
        <w:pStyle w:val="Abstract"/>
        <w:rPr>
          <w:b w:val="0"/>
          <w:bCs w:val="0"/>
        </w:rPr>
      </w:pPr>
      <w:r w:rsidRPr="00396209">
        <w:rPr>
          <w:i/>
          <w:iCs/>
          <w:sz w:val="20"/>
          <w:szCs w:val="20"/>
        </w:rPr>
        <w:t>Abstract</w:t>
      </w:r>
      <w:r w:rsidRPr="00396209">
        <w:rPr>
          <w:sz w:val="20"/>
          <w:szCs w:val="20"/>
        </w:rPr>
        <w:t>—</w:t>
      </w:r>
      <w:r w:rsidR="00952F91" w:rsidRPr="00952F91">
        <w:t xml:space="preserve"> </w:t>
      </w:r>
      <w:r w:rsidR="00952F91" w:rsidRPr="00952F91">
        <w:rPr>
          <w:b w:val="0"/>
          <w:bCs w:val="0"/>
        </w:rPr>
        <w:t xml:space="preserve">Lorem ipsum dolor sit </w:t>
      </w:r>
      <w:proofErr w:type="spellStart"/>
      <w:r w:rsidR="00952F91" w:rsidRPr="00952F91">
        <w:rPr>
          <w:b w:val="0"/>
          <w:bCs w:val="0"/>
        </w:rPr>
        <w:t>amet</w:t>
      </w:r>
      <w:proofErr w:type="spellEnd"/>
      <w:r w:rsidR="00952F91" w:rsidRPr="00952F91">
        <w:rPr>
          <w:b w:val="0"/>
          <w:bCs w:val="0"/>
        </w:rPr>
        <w:t xml:space="preserve">, </w:t>
      </w:r>
      <w:proofErr w:type="spellStart"/>
      <w:r w:rsidR="00952F91" w:rsidRPr="00952F91">
        <w:rPr>
          <w:b w:val="0"/>
          <w:bCs w:val="0"/>
        </w:rPr>
        <w:t>consectetur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adipiscing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elit</w:t>
      </w:r>
      <w:proofErr w:type="spellEnd"/>
      <w:r w:rsidR="00952F91" w:rsidRPr="00952F91">
        <w:rPr>
          <w:b w:val="0"/>
          <w:bCs w:val="0"/>
        </w:rPr>
        <w:t xml:space="preserve">. </w:t>
      </w:r>
      <w:proofErr w:type="spellStart"/>
      <w:r w:rsidR="00952F91" w:rsidRPr="00952F91">
        <w:rPr>
          <w:b w:val="0"/>
          <w:bCs w:val="0"/>
        </w:rPr>
        <w:t>Fusce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scelerisque</w:t>
      </w:r>
      <w:proofErr w:type="spellEnd"/>
      <w:r w:rsidR="00952F91" w:rsidRPr="00952F91">
        <w:rPr>
          <w:b w:val="0"/>
          <w:bCs w:val="0"/>
        </w:rPr>
        <w:t xml:space="preserve">, </w:t>
      </w:r>
      <w:proofErr w:type="spellStart"/>
      <w:r w:rsidR="00952F91" w:rsidRPr="00952F91">
        <w:rPr>
          <w:b w:val="0"/>
          <w:bCs w:val="0"/>
        </w:rPr>
        <w:t>sapien</w:t>
      </w:r>
      <w:proofErr w:type="spellEnd"/>
      <w:r w:rsidR="00952F91" w:rsidRPr="00952F91">
        <w:rPr>
          <w:b w:val="0"/>
          <w:bCs w:val="0"/>
        </w:rPr>
        <w:t xml:space="preserve"> id </w:t>
      </w:r>
      <w:proofErr w:type="spellStart"/>
      <w:r w:rsidR="00952F91" w:rsidRPr="00952F91">
        <w:rPr>
          <w:b w:val="0"/>
          <w:bCs w:val="0"/>
        </w:rPr>
        <w:t>consectetur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laoreet</w:t>
      </w:r>
      <w:proofErr w:type="spellEnd"/>
      <w:r w:rsidR="00952F91" w:rsidRPr="00952F91">
        <w:rPr>
          <w:b w:val="0"/>
          <w:bCs w:val="0"/>
        </w:rPr>
        <w:t xml:space="preserve">, </w:t>
      </w:r>
      <w:proofErr w:type="spellStart"/>
      <w:r w:rsidR="00952F91" w:rsidRPr="00952F91">
        <w:rPr>
          <w:b w:val="0"/>
          <w:bCs w:val="0"/>
        </w:rPr>
        <w:t>turpis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sem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luctus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nibh</w:t>
      </w:r>
      <w:proofErr w:type="spellEnd"/>
      <w:r w:rsidR="00952F91" w:rsidRPr="00952F91">
        <w:rPr>
          <w:b w:val="0"/>
          <w:bCs w:val="0"/>
        </w:rPr>
        <w:t xml:space="preserve">, </w:t>
      </w:r>
      <w:proofErr w:type="spellStart"/>
      <w:r w:rsidR="00952F91" w:rsidRPr="00952F91">
        <w:rPr>
          <w:b w:val="0"/>
          <w:bCs w:val="0"/>
        </w:rPr>
        <w:t>eu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ornare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nulla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tellus</w:t>
      </w:r>
      <w:proofErr w:type="spellEnd"/>
      <w:r w:rsidR="00952F91" w:rsidRPr="00952F91">
        <w:rPr>
          <w:b w:val="0"/>
          <w:bCs w:val="0"/>
        </w:rPr>
        <w:t xml:space="preserve"> vitae est. Cras </w:t>
      </w:r>
      <w:proofErr w:type="spellStart"/>
      <w:r w:rsidR="00952F91" w:rsidRPr="00952F91">
        <w:rPr>
          <w:b w:val="0"/>
          <w:bCs w:val="0"/>
        </w:rPr>
        <w:t>sagittis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consectetur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purus</w:t>
      </w:r>
      <w:proofErr w:type="spellEnd"/>
      <w:r w:rsidR="00952F91" w:rsidRPr="00952F91">
        <w:rPr>
          <w:b w:val="0"/>
          <w:bCs w:val="0"/>
        </w:rPr>
        <w:t xml:space="preserve">, ac vestibulum </w:t>
      </w:r>
      <w:proofErr w:type="spellStart"/>
      <w:r w:rsidR="00952F91" w:rsidRPr="00952F91">
        <w:rPr>
          <w:b w:val="0"/>
          <w:bCs w:val="0"/>
        </w:rPr>
        <w:t>nisl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elementum</w:t>
      </w:r>
      <w:proofErr w:type="spellEnd"/>
      <w:r w:rsidR="00952F91" w:rsidRPr="00952F91">
        <w:rPr>
          <w:b w:val="0"/>
          <w:bCs w:val="0"/>
        </w:rPr>
        <w:t xml:space="preserve"> at. </w:t>
      </w:r>
      <w:proofErr w:type="spellStart"/>
      <w:r w:rsidR="00952F91" w:rsidRPr="00952F91">
        <w:rPr>
          <w:b w:val="0"/>
          <w:bCs w:val="0"/>
        </w:rPr>
        <w:t>Suspendisse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finibus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imperdiet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tellus</w:t>
      </w:r>
      <w:proofErr w:type="spellEnd"/>
      <w:r w:rsidR="00952F91" w:rsidRPr="00952F91">
        <w:rPr>
          <w:b w:val="0"/>
          <w:bCs w:val="0"/>
        </w:rPr>
        <w:t xml:space="preserve"> non </w:t>
      </w:r>
      <w:proofErr w:type="spellStart"/>
      <w:r w:rsidR="00952F91" w:rsidRPr="00952F91">
        <w:rPr>
          <w:b w:val="0"/>
          <w:bCs w:val="0"/>
        </w:rPr>
        <w:t>consectetur</w:t>
      </w:r>
      <w:proofErr w:type="spellEnd"/>
      <w:r w:rsidR="00952F91" w:rsidRPr="00952F91">
        <w:rPr>
          <w:b w:val="0"/>
          <w:bCs w:val="0"/>
        </w:rPr>
        <w:t xml:space="preserve">. Nunc </w:t>
      </w:r>
      <w:proofErr w:type="spellStart"/>
      <w:r w:rsidR="00952F91" w:rsidRPr="00952F91">
        <w:rPr>
          <w:b w:val="0"/>
          <w:bCs w:val="0"/>
        </w:rPr>
        <w:t>tristique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tellus</w:t>
      </w:r>
      <w:proofErr w:type="spellEnd"/>
      <w:r w:rsidR="00952F91" w:rsidRPr="00952F91">
        <w:rPr>
          <w:b w:val="0"/>
          <w:bCs w:val="0"/>
        </w:rPr>
        <w:t xml:space="preserve"> a lorem </w:t>
      </w:r>
      <w:proofErr w:type="spellStart"/>
      <w:r w:rsidR="00952F91" w:rsidRPr="00952F91">
        <w:rPr>
          <w:b w:val="0"/>
          <w:bCs w:val="0"/>
        </w:rPr>
        <w:t>hendrerit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accumsan</w:t>
      </w:r>
      <w:proofErr w:type="spellEnd"/>
      <w:r w:rsidR="00952F91" w:rsidRPr="00952F91">
        <w:rPr>
          <w:b w:val="0"/>
          <w:bCs w:val="0"/>
        </w:rPr>
        <w:t xml:space="preserve">. Maecenas </w:t>
      </w:r>
      <w:proofErr w:type="spellStart"/>
      <w:r w:rsidR="00952F91" w:rsidRPr="00952F91">
        <w:rPr>
          <w:b w:val="0"/>
          <w:bCs w:val="0"/>
        </w:rPr>
        <w:t>commodo</w:t>
      </w:r>
      <w:proofErr w:type="spellEnd"/>
      <w:r w:rsidR="00952F91" w:rsidRPr="00952F91">
        <w:rPr>
          <w:b w:val="0"/>
          <w:bCs w:val="0"/>
        </w:rPr>
        <w:t xml:space="preserve"> non </w:t>
      </w:r>
      <w:proofErr w:type="spellStart"/>
      <w:r w:rsidR="00952F91" w:rsidRPr="00952F91">
        <w:rPr>
          <w:b w:val="0"/>
          <w:bCs w:val="0"/>
        </w:rPr>
        <w:t>quam</w:t>
      </w:r>
      <w:proofErr w:type="spellEnd"/>
      <w:r w:rsidR="00952F91" w:rsidRPr="00952F91">
        <w:rPr>
          <w:b w:val="0"/>
          <w:bCs w:val="0"/>
        </w:rPr>
        <w:t xml:space="preserve"> vel </w:t>
      </w:r>
      <w:proofErr w:type="spellStart"/>
      <w:r w:rsidR="00952F91" w:rsidRPr="00952F91">
        <w:rPr>
          <w:b w:val="0"/>
          <w:bCs w:val="0"/>
        </w:rPr>
        <w:t>placerat</w:t>
      </w:r>
      <w:proofErr w:type="spellEnd"/>
      <w:r w:rsidR="00952F91" w:rsidRPr="00952F91">
        <w:rPr>
          <w:b w:val="0"/>
          <w:bCs w:val="0"/>
        </w:rPr>
        <w:t xml:space="preserve">. </w:t>
      </w:r>
      <w:proofErr w:type="spellStart"/>
      <w:r w:rsidR="00952F91" w:rsidRPr="00952F91">
        <w:rPr>
          <w:b w:val="0"/>
          <w:bCs w:val="0"/>
        </w:rPr>
        <w:t>Pellentesque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congue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interdum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urna</w:t>
      </w:r>
      <w:proofErr w:type="spellEnd"/>
      <w:r w:rsidR="00952F91" w:rsidRPr="00952F91">
        <w:rPr>
          <w:b w:val="0"/>
          <w:bCs w:val="0"/>
        </w:rPr>
        <w:t xml:space="preserve">, ac lacinia lorem </w:t>
      </w:r>
      <w:proofErr w:type="spellStart"/>
      <w:r w:rsidR="00952F91" w:rsidRPr="00952F91">
        <w:rPr>
          <w:b w:val="0"/>
          <w:bCs w:val="0"/>
        </w:rPr>
        <w:t>feugiat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quis</w:t>
      </w:r>
      <w:proofErr w:type="spellEnd"/>
      <w:r w:rsidR="00952F91" w:rsidRPr="00952F91">
        <w:rPr>
          <w:b w:val="0"/>
          <w:bCs w:val="0"/>
        </w:rPr>
        <w:t xml:space="preserve">. </w:t>
      </w:r>
      <w:proofErr w:type="spellStart"/>
      <w:r w:rsidR="00952F91" w:rsidRPr="00952F91">
        <w:rPr>
          <w:b w:val="0"/>
          <w:bCs w:val="0"/>
        </w:rPr>
        <w:t>Pellentesque</w:t>
      </w:r>
      <w:proofErr w:type="spellEnd"/>
      <w:r w:rsidR="00952F91" w:rsidRPr="00952F91">
        <w:rPr>
          <w:b w:val="0"/>
          <w:bCs w:val="0"/>
        </w:rPr>
        <w:t xml:space="preserve"> porta </w:t>
      </w:r>
      <w:proofErr w:type="spellStart"/>
      <w:r w:rsidR="00952F91" w:rsidRPr="00952F91">
        <w:rPr>
          <w:b w:val="0"/>
          <w:bCs w:val="0"/>
        </w:rPr>
        <w:t>porta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nibh</w:t>
      </w:r>
      <w:proofErr w:type="spellEnd"/>
      <w:r w:rsidR="00952F91" w:rsidRPr="00952F91">
        <w:rPr>
          <w:b w:val="0"/>
          <w:bCs w:val="0"/>
        </w:rPr>
        <w:t xml:space="preserve">. Donec vel </w:t>
      </w:r>
      <w:proofErr w:type="spellStart"/>
      <w:r w:rsidR="00952F91" w:rsidRPr="00952F91">
        <w:rPr>
          <w:b w:val="0"/>
          <w:bCs w:val="0"/>
        </w:rPr>
        <w:t>suscipit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quam</w:t>
      </w:r>
      <w:proofErr w:type="spellEnd"/>
      <w:r w:rsidR="00952F91" w:rsidRPr="00952F91">
        <w:rPr>
          <w:b w:val="0"/>
          <w:bCs w:val="0"/>
        </w:rPr>
        <w:t xml:space="preserve">, vel </w:t>
      </w:r>
      <w:proofErr w:type="spellStart"/>
      <w:r w:rsidR="00952F91" w:rsidRPr="00952F91">
        <w:rPr>
          <w:b w:val="0"/>
          <w:bCs w:val="0"/>
        </w:rPr>
        <w:t>egestas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proofErr w:type="gramStart"/>
      <w:r w:rsidR="00952F91" w:rsidRPr="00952F91">
        <w:rPr>
          <w:b w:val="0"/>
          <w:bCs w:val="0"/>
        </w:rPr>
        <w:t>lacus</w:t>
      </w:r>
      <w:proofErr w:type="spellEnd"/>
      <w:r w:rsidR="00952F91" w:rsidRPr="00952F91">
        <w:rPr>
          <w:b w:val="0"/>
          <w:bCs w:val="0"/>
        </w:rPr>
        <w:t>.</w:t>
      </w:r>
      <w:r w:rsidR="001855E0" w:rsidRPr="00396209">
        <w:rPr>
          <w:b w:val="0"/>
          <w:bCs w:val="0"/>
        </w:rPr>
        <w:t>.</w:t>
      </w:r>
      <w:proofErr w:type="gramEnd"/>
    </w:p>
    <w:p w14:paraId="2ED84048" w14:textId="77777777" w:rsidR="00F54DA3" w:rsidRPr="00396209" w:rsidRDefault="00F54DA3">
      <w:pPr>
        <w:rPr>
          <w:sz w:val="18"/>
        </w:rPr>
      </w:pPr>
    </w:p>
    <w:p w14:paraId="3926D190" w14:textId="066CCA0D" w:rsidR="00F54DA3" w:rsidRPr="00FC1637" w:rsidRDefault="00903455">
      <w:pPr>
        <w:pStyle w:val="IndexTerms"/>
        <w:rPr>
          <w:b w:val="0"/>
          <w:sz w:val="20"/>
          <w:szCs w:val="20"/>
        </w:rPr>
      </w:pPr>
      <w:bookmarkStart w:id="0" w:name="PointTmp"/>
      <w:r w:rsidRPr="00396209">
        <w:rPr>
          <w:i/>
          <w:iCs/>
          <w:sz w:val="20"/>
          <w:szCs w:val="20"/>
        </w:rPr>
        <w:t>Keywords</w:t>
      </w:r>
      <w:r w:rsidR="00F54DA3" w:rsidRPr="00396209">
        <w:rPr>
          <w:sz w:val="20"/>
          <w:szCs w:val="20"/>
        </w:rPr>
        <w:t>—</w:t>
      </w:r>
      <w:r w:rsidR="009440C5" w:rsidRPr="00396209">
        <w:t xml:space="preserve"> </w:t>
      </w:r>
      <w:r w:rsidR="00952F91" w:rsidRPr="00952F91">
        <w:rPr>
          <w:b w:val="0"/>
          <w:bCs w:val="0"/>
        </w:rPr>
        <w:t>Lorem ipsum</w:t>
      </w:r>
      <w:r w:rsidR="00952F91">
        <w:rPr>
          <w:b w:val="0"/>
          <w:bCs w:val="0"/>
        </w:rPr>
        <w:t>,</w:t>
      </w:r>
      <w:r w:rsidR="00952F91" w:rsidRPr="00952F91">
        <w:rPr>
          <w:b w:val="0"/>
          <w:bCs w:val="0"/>
        </w:rPr>
        <w:t xml:space="preserve"> dolor sit </w:t>
      </w:r>
      <w:proofErr w:type="spellStart"/>
      <w:r w:rsidR="00952F91" w:rsidRPr="00952F91">
        <w:rPr>
          <w:b w:val="0"/>
          <w:bCs w:val="0"/>
        </w:rPr>
        <w:t>amet</w:t>
      </w:r>
      <w:proofErr w:type="spellEnd"/>
      <w:r w:rsidR="00952F91">
        <w:rPr>
          <w:b w:val="0"/>
          <w:bCs w:val="0"/>
        </w:rPr>
        <w:t xml:space="preserve">, </w:t>
      </w:r>
      <w:proofErr w:type="spellStart"/>
      <w:r w:rsidR="00952F91" w:rsidRPr="00952F91">
        <w:rPr>
          <w:b w:val="0"/>
          <w:bCs w:val="0"/>
        </w:rPr>
        <w:t>consectetur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adipiscing</w:t>
      </w:r>
      <w:proofErr w:type="spellEnd"/>
      <w:r w:rsidR="00952F91" w:rsidRPr="00952F91">
        <w:rPr>
          <w:b w:val="0"/>
          <w:bCs w:val="0"/>
        </w:rPr>
        <w:t xml:space="preserve"> </w:t>
      </w:r>
      <w:proofErr w:type="spellStart"/>
      <w:r w:rsidR="00952F91" w:rsidRPr="00952F91">
        <w:rPr>
          <w:b w:val="0"/>
          <w:bCs w:val="0"/>
        </w:rPr>
        <w:t>elit</w:t>
      </w:r>
      <w:proofErr w:type="spellEnd"/>
    </w:p>
    <w:bookmarkEnd w:id="0"/>
    <w:p w14:paraId="21425F20" w14:textId="77777777" w:rsidR="00F54DA3" w:rsidRPr="00396209" w:rsidRDefault="00F54DA3" w:rsidP="00725705">
      <w:pPr>
        <w:pStyle w:val="Heading1"/>
      </w:pPr>
      <w:r w:rsidRPr="00396209">
        <w:t>I</w:t>
      </w:r>
      <w:r w:rsidRPr="00396209">
        <w:rPr>
          <w:sz w:val="16"/>
          <w:szCs w:val="16"/>
        </w:rPr>
        <w:t>NTRODUCTION</w:t>
      </w:r>
    </w:p>
    <w:p w14:paraId="7830FD53" w14:textId="77777777" w:rsidR="00952F91" w:rsidRDefault="00952F91" w:rsidP="00952F91">
      <w:pPr>
        <w:ind w:firstLine="289"/>
        <w:jc w:val="both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id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vitae est. Cras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ac vestibulum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at.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non </w:t>
      </w:r>
      <w:proofErr w:type="spellStart"/>
      <w:r>
        <w:t>consectetur</w:t>
      </w:r>
      <w:proofErr w:type="spellEnd"/>
      <w:r>
        <w:t xml:space="preserve">. Nunc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 lorem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Maecenas </w:t>
      </w:r>
      <w:proofErr w:type="spellStart"/>
      <w:r>
        <w:t>commodo</w:t>
      </w:r>
      <w:proofErr w:type="spellEnd"/>
      <w:r>
        <w:t xml:space="preserve"> non </w:t>
      </w:r>
      <w:proofErr w:type="spellStart"/>
      <w:r>
        <w:t>quam</w:t>
      </w:r>
      <w:proofErr w:type="spellEnd"/>
      <w:r>
        <w:t xml:space="preserve"> vel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ac lacinia lorem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porta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Donec vel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vel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non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et </w:t>
      </w:r>
      <w:proofErr w:type="spellStart"/>
      <w:r>
        <w:t>nulla</w:t>
      </w:r>
      <w:proofErr w:type="spellEnd"/>
      <w:r>
        <w:t xml:space="preserve">. Sed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at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semper </w:t>
      </w:r>
      <w:proofErr w:type="spellStart"/>
      <w:r>
        <w:t>nec</w:t>
      </w:r>
      <w:proofErr w:type="spellEnd"/>
      <w:r>
        <w:t xml:space="preserve">. Donec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cursus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in,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tortor</w:t>
      </w:r>
      <w:proofErr w:type="spellEnd"/>
      <w:r>
        <w:t>.</w:t>
      </w:r>
    </w:p>
    <w:p w14:paraId="0A73541D" w14:textId="77777777" w:rsidR="00952F91" w:rsidRDefault="00952F91" w:rsidP="00952F91">
      <w:pPr>
        <w:ind w:firstLine="289"/>
        <w:jc w:val="both"/>
      </w:pPr>
    </w:p>
    <w:p w14:paraId="056E92DD" w14:textId="77777777" w:rsidR="00952F91" w:rsidRDefault="00952F91" w:rsidP="00952F91">
      <w:pPr>
        <w:ind w:firstLine="289"/>
        <w:jc w:val="both"/>
      </w:pPr>
      <w:proofErr w:type="spellStart"/>
      <w:r>
        <w:t>Aliquam</w:t>
      </w:r>
      <w:proofErr w:type="spellEnd"/>
      <w:r>
        <w:t xml:space="preserve"> a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cursus diam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Nam sed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Nunc et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. Nam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Integer in </w:t>
      </w:r>
      <w:proofErr w:type="spellStart"/>
      <w:r>
        <w:t>nisl</w:t>
      </w:r>
      <w:proofErr w:type="spellEnd"/>
      <w:r>
        <w:t xml:space="preserve">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ac </w:t>
      </w:r>
      <w:proofErr w:type="spellStart"/>
      <w:r>
        <w:t>tincidunt</w:t>
      </w:r>
      <w:proofErr w:type="spellEnd"/>
      <w:r>
        <w:t xml:space="preserve"> lorem </w:t>
      </w:r>
      <w:proofErr w:type="spellStart"/>
      <w:r>
        <w:t>molestie</w:t>
      </w:r>
      <w:proofErr w:type="spellEnd"/>
      <w:r>
        <w:t xml:space="preserve"> ac.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pharetra </w:t>
      </w:r>
      <w:proofErr w:type="spellStart"/>
      <w:r>
        <w:t>nulla</w:t>
      </w:r>
      <w:proofErr w:type="spellEnd"/>
      <w:r>
        <w:t xml:space="preserve"> vel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vitae ligula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vitae,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Maecenas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mi.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dui, et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ex. </w:t>
      </w:r>
      <w:proofErr w:type="spellStart"/>
      <w:r>
        <w:t>Curabitur</w:t>
      </w:r>
      <w:proofErr w:type="spellEnd"/>
      <w:r>
        <w:t xml:space="preserve"> cursus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>.</w:t>
      </w:r>
    </w:p>
    <w:p w14:paraId="7E04CFD8" w14:textId="77777777" w:rsidR="00952F91" w:rsidRDefault="00952F91" w:rsidP="00952F91">
      <w:pPr>
        <w:ind w:firstLine="289"/>
        <w:jc w:val="both"/>
      </w:pPr>
    </w:p>
    <w:p w14:paraId="016D80B8" w14:textId="19A68E14" w:rsidR="00952F91" w:rsidRDefault="00952F91" w:rsidP="00952F91">
      <w:pPr>
        <w:ind w:firstLine="289"/>
        <w:jc w:val="both"/>
      </w:pPr>
      <w:proofErr w:type="spellStart"/>
      <w:r>
        <w:t>Fusce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id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ligula mi, </w:t>
      </w:r>
      <w:proofErr w:type="spellStart"/>
      <w:r>
        <w:t>pellentesque</w:t>
      </w:r>
      <w:proofErr w:type="spellEnd"/>
      <w:r>
        <w:t xml:space="preserve"> non lorem et, cursus gravida ligula. </w:t>
      </w:r>
      <w:proofErr w:type="spellStart"/>
      <w:r>
        <w:t>Etiam</w:t>
      </w:r>
      <w:proofErr w:type="spellEnd"/>
      <w:r>
        <w:t xml:space="preserve"> in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Morbi magna </w:t>
      </w:r>
      <w:proofErr w:type="spellStart"/>
      <w:r>
        <w:t>magna</w:t>
      </w:r>
      <w:proofErr w:type="spellEnd"/>
      <w:r>
        <w:t xml:space="preserve">, vestibulum non </w:t>
      </w:r>
      <w:proofErr w:type="spellStart"/>
      <w:r>
        <w:t>malesuada</w:t>
      </w:r>
      <w:proofErr w:type="spellEnd"/>
      <w:r>
        <w:t xml:space="preserve"> vitae, </w:t>
      </w:r>
      <w:proofErr w:type="spellStart"/>
      <w:r>
        <w:t>ultrices</w:t>
      </w:r>
      <w:proofErr w:type="spellEnd"/>
      <w:r>
        <w:t xml:space="preserve"> a </w:t>
      </w:r>
      <w:proofErr w:type="spellStart"/>
      <w:r>
        <w:t>purus</w:t>
      </w:r>
      <w:proofErr w:type="spellEnd"/>
      <w:r>
        <w:t xml:space="preserve">. Donec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mi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est</w:t>
      </w:r>
      <w:proofErr w:type="spellEnd"/>
      <w:r>
        <w:t xml:space="preserve"> in </w:t>
      </w:r>
      <w:proofErr w:type="spellStart"/>
      <w:r>
        <w:t>sapien</w:t>
      </w:r>
      <w:proofErr w:type="spellEnd"/>
      <w:r>
        <w:t xml:space="preserve"> porta </w:t>
      </w:r>
      <w:proofErr w:type="spellStart"/>
      <w:r>
        <w:t>consequat</w:t>
      </w:r>
      <w:proofErr w:type="spellEnd"/>
      <w:r>
        <w:t xml:space="preserve">. Nam vel </w:t>
      </w:r>
      <w:proofErr w:type="spellStart"/>
      <w:r>
        <w:t>risus</w:t>
      </w:r>
      <w:proofErr w:type="spellEnd"/>
      <w:r>
        <w:t xml:space="preserve"> at </w:t>
      </w:r>
      <w:proofErr w:type="spellStart"/>
      <w:r>
        <w:t>sem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Vestibulum </w:t>
      </w:r>
      <w:proofErr w:type="spellStart"/>
      <w:r>
        <w:t>vehicula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ac gravida.</w:t>
      </w:r>
    </w:p>
    <w:p w14:paraId="77A1161B" w14:textId="5B204E6D" w:rsidR="00DB6DCC" w:rsidRPr="00396209" w:rsidRDefault="00314572" w:rsidP="00314572">
      <w:pPr>
        <w:ind w:firstLine="289"/>
        <w:jc w:val="both"/>
      </w:pPr>
      <w:r w:rsidRPr="00396209">
        <w:t>.</w:t>
      </w:r>
    </w:p>
    <w:p w14:paraId="79DA0117" w14:textId="5CDF77E9" w:rsidR="00DB6DCC" w:rsidRPr="00396209" w:rsidRDefault="00952F91" w:rsidP="00DB6DCC">
      <w:pPr>
        <w:pStyle w:val="Heading1"/>
        <w:keepLines/>
        <w:tabs>
          <w:tab w:val="left" w:pos="216"/>
          <w:tab w:val="num" w:pos="576"/>
        </w:tabs>
        <w:autoSpaceDE/>
        <w:autoSpaceDN/>
        <w:spacing w:before="160"/>
      </w:pPr>
      <w:r>
        <w:t>Psychophysical Approached of the Past</w:t>
      </w:r>
    </w:p>
    <w:p w14:paraId="33CA4166" w14:textId="77777777" w:rsidR="00952F91" w:rsidRDefault="00952F91" w:rsidP="00952F91">
      <w:pPr>
        <w:jc w:val="both"/>
      </w:pPr>
      <w:r>
        <w:t xml:space="preserve">Donec non </w:t>
      </w:r>
      <w:proofErr w:type="spellStart"/>
      <w:r>
        <w:t>arcu</w:t>
      </w:r>
      <w:proofErr w:type="spellEnd"/>
      <w:r>
        <w:t xml:space="preserve"> porta,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a, </w:t>
      </w:r>
      <w:proofErr w:type="spellStart"/>
      <w:r>
        <w:t>suscipit</w:t>
      </w:r>
      <w:proofErr w:type="spellEnd"/>
      <w:r>
        <w:t xml:space="preserve"> magna. Vestibulum fermentum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dui </w:t>
      </w:r>
      <w:proofErr w:type="spellStart"/>
      <w:r>
        <w:t>scelerisque</w:t>
      </w:r>
      <w:proofErr w:type="spellEnd"/>
      <w:r>
        <w:t xml:space="preserve"> tempus. Donec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sed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vel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dictum, </w:t>
      </w:r>
      <w:proofErr w:type="spellStart"/>
      <w:r>
        <w:t>aliquet</w:t>
      </w:r>
      <w:proofErr w:type="spellEnd"/>
      <w:r>
        <w:t xml:space="preserve"> ligula in, porta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vel </w:t>
      </w:r>
      <w:proofErr w:type="spellStart"/>
      <w:r>
        <w:t>tincidunt</w:t>
      </w:r>
      <w:proofErr w:type="spellEnd"/>
      <w:r>
        <w:t xml:space="preserve"> mi. Morbi sed magna non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non </w:t>
      </w:r>
      <w:proofErr w:type="spellStart"/>
      <w:r>
        <w:t>quis</w:t>
      </w:r>
      <w:proofErr w:type="spellEnd"/>
      <w:r>
        <w:t xml:space="preserve"> magna. </w:t>
      </w:r>
      <w:proofErr w:type="spellStart"/>
      <w:r>
        <w:t>Vivamus</w:t>
      </w:r>
      <w:proofErr w:type="spellEnd"/>
      <w:r>
        <w:t xml:space="preserve"> convallis id ex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Duis </w:t>
      </w:r>
      <w:proofErr w:type="spellStart"/>
      <w:r>
        <w:t>pretium</w:t>
      </w:r>
      <w:proofErr w:type="spellEnd"/>
      <w:r>
        <w:t xml:space="preserve"> ligula id libero </w:t>
      </w:r>
      <w:proofErr w:type="spellStart"/>
      <w:r>
        <w:t>egestas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Ut </w:t>
      </w:r>
      <w:proofErr w:type="spellStart"/>
      <w:r>
        <w:t>commodo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vitae </w:t>
      </w:r>
      <w:proofErr w:type="spellStart"/>
      <w:r>
        <w:t>iaculis</w:t>
      </w:r>
      <w:proofErr w:type="spellEnd"/>
      <w:r>
        <w:t xml:space="preserve"> gravida,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lorem, in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in lorem.</w:t>
      </w:r>
    </w:p>
    <w:p w14:paraId="713BB6F9" w14:textId="77777777" w:rsidR="00952F91" w:rsidRDefault="00952F91" w:rsidP="00952F91">
      <w:pPr>
        <w:jc w:val="both"/>
      </w:pPr>
    </w:p>
    <w:p w14:paraId="45D3A460" w14:textId="1AE77541" w:rsidR="00952F91" w:rsidRDefault="00952F91" w:rsidP="00952F91">
      <w:pPr>
        <w:jc w:val="both"/>
      </w:pPr>
      <w:r>
        <w:t xml:space="preserve">Duis id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Cras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sed </w:t>
      </w:r>
      <w:proofErr w:type="spellStart"/>
      <w:r>
        <w:t>accumsan</w:t>
      </w:r>
      <w:proofErr w:type="spellEnd"/>
      <w:r>
        <w:t xml:space="preserve">. Cras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non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Duis ligula libero, maximus vel </w:t>
      </w:r>
      <w:proofErr w:type="spellStart"/>
      <w:r>
        <w:t>dapibus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maximus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et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vel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sed a </w:t>
      </w:r>
      <w:proofErr w:type="spellStart"/>
      <w:r>
        <w:t>tellus</w:t>
      </w:r>
      <w:proofErr w:type="spellEnd"/>
      <w:r>
        <w:t xml:space="preserve">. Proin vitae ligula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id. Duis </w:t>
      </w:r>
      <w:proofErr w:type="spellStart"/>
      <w:r>
        <w:t>ultrices</w:t>
      </w:r>
      <w:proofErr w:type="spellEnd"/>
      <w:r>
        <w:t xml:space="preserve"> magna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id. </w:t>
      </w:r>
      <w:proofErr w:type="spellStart"/>
      <w:r>
        <w:t>Quisque</w:t>
      </w:r>
      <w:proofErr w:type="spellEnd"/>
      <w:r>
        <w:t xml:space="preserve"> in mi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rutrum</w:t>
      </w:r>
      <w:proofErr w:type="spellEnd"/>
      <w:r>
        <w:t xml:space="preserve"> mi vel,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arcu</w:t>
      </w:r>
      <w:proofErr w:type="spellEnd"/>
      <w:r>
        <w:t>.</w:t>
      </w:r>
    </w:p>
    <w:p w14:paraId="0825C402" w14:textId="7F9A374F" w:rsidR="00952F91" w:rsidRPr="00396209" w:rsidRDefault="00952F91" w:rsidP="00952F91">
      <w:pPr>
        <w:pStyle w:val="Heading1"/>
        <w:keepLines/>
        <w:tabs>
          <w:tab w:val="left" w:pos="216"/>
          <w:tab w:val="num" w:pos="576"/>
        </w:tabs>
        <w:autoSpaceDE/>
        <w:autoSpaceDN/>
        <w:spacing w:before="160"/>
      </w:pPr>
      <w:r>
        <w:t>A Psychophysics of the Future</w:t>
      </w:r>
    </w:p>
    <w:p w14:paraId="71092D8F" w14:textId="2D106D32" w:rsidR="00952F91" w:rsidRDefault="00952F91" w:rsidP="000D7DE3">
      <w:pPr>
        <w:jc w:val="both"/>
      </w:pPr>
      <w:r w:rsidRPr="00952F91">
        <w:t xml:space="preserve">Maecenas vel </w:t>
      </w:r>
      <w:proofErr w:type="spellStart"/>
      <w:r w:rsidRPr="00952F91">
        <w:t>volutpat</w:t>
      </w:r>
      <w:proofErr w:type="spellEnd"/>
      <w:r w:rsidRPr="00952F91">
        <w:t xml:space="preserve"> </w:t>
      </w:r>
      <w:proofErr w:type="spellStart"/>
      <w:r w:rsidRPr="00952F91">
        <w:t>nulla</w:t>
      </w:r>
      <w:proofErr w:type="spellEnd"/>
      <w:r w:rsidRPr="00952F91">
        <w:t xml:space="preserve">. </w:t>
      </w:r>
      <w:proofErr w:type="spellStart"/>
      <w:r w:rsidRPr="00952F91">
        <w:t>Nulla</w:t>
      </w:r>
      <w:proofErr w:type="spellEnd"/>
      <w:r w:rsidRPr="00952F91">
        <w:t xml:space="preserve"> libero </w:t>
      </w:r>
      <w:proofErr w:type="spellStart"/>
      <w:r w:rsidRPr="00952F91">
        <w:t>est</w:t>
      </w:r>
      <w:proofErr w:type="spellEnd"/>
      <w:r w:rsidRPr="00952F91">
        <w:t xml:space="preserve">, </w:t>
      </w:r>
      <w:proofErr w:type="spellStart"/>
      <w:r w:rsidRPr="00952F91">
        <w:t>interdum</w:t>
      </w:r>
      <w:proofErr w:type="spellEnd"/>
      <w:r w:rsidRPr="00952F91">
        <w:t xml:space="preserve"> at </w:t>
      </w:r>
      <w:proofErr w:type="spellStart"/>
      <w:r w:rsidRPr="00952F91">
        <w:t>enim</w:t>
      </w:r>
      <w:proofErr w:type="spellEnd"/>
      <w:r w:rsidRPr="00952F91">
        <w:t xml:space="preserve"> vel, </w:t>
      </w:r>
      <w:proofErr w:type="spellStart"/>
      <w:r w:rsidRPr="00952F91">
        <w:t>dapibus</w:t>
      </w:r>
      <w:proofErr w:type="spellEnd"/>
      <w:r w:rsidRPr="00952F91">
        <w:t xml:space="preserve"> </w:t>
      </w:r>
      <w:proofErr w:type="spellStart"/>
      <w:r w:rsidRPr="00952F91">
        <w:t>rhoncus</w:t>
      </w:r>
      <w:proofErr w:type="spellEnd"/>
      <w:r w:rsidRPr="00952F91">
        <w:t xml:space="preserve"> </w:t>
      </w:r>
      <w:proofErr w:type="spellStart"/>
      <w:r w:rsidRPr="00952F91">
        <w:t>lectus</w:t>
      </w:r>
      <w:proofErr w:type="spellEnd"/>
      <w:r w:rsidRPr="00952F91">
        <w:t xml:space="preserve">. </w:t>
      </w:r>
      <w:proofErr w:type="spellStart"/>
      <w:r w:rsidRPr="00952F91">
        <w:t>Fusce</w:t>
      </w:r>
      <w:proofErr w:type="spellEnd"/>
      <w:r w:rsidRPr="00952F91">
        <w:t xml:space="preserve"> </w:t>
      </w:r>
      <w:proofErr w:type="spellStart"/>
      <w:r w:rsidRPr="00952F91">
        <w:t>imperdiet</w:t>
      </w:r>
      <w:proofErr w:type="spellEnd"/>
      <w:r w:rsidRPr="00952F91">
        <w:t xml:space="preserve">, </w:t>
      </w:r>
      <w:proofErr w:type="spellStart"/>
      <w:r w:rsidRPr="00952F91">
        <w:t>sem</w:t>
      </w:r>
      <w:proofErr w:type="spellEnd"/>
      <w:r w:rsidRPr="00952F91">
        <w:t xml:space="preserve"> in </w:t>
      </w:r>
      <w:proofErr w:type="spellStart"/>
      <w:r w:rsidRPr="00952F91">
        <w:t>commodo</w:t>
      </w:r>
      <w:proofErr w:type="spellEnd"/>
      <w:r w:rsidRPr="00952F91">
        <w:t xml:space="preserve"> </w:t>
      </w:r>
      <w:proofErr w:type="spellStart"/>
      <w:r w:rsidRPr="00952F91">
        <w:t>porttitor</w:t>
      </w:r>
      <w:proofErr w:type="spellEnd"/>
      <w:r w:rsidRPr="00952F91">
        <w:t xml:space="preserve">, </w:t>
      </w:r>
      <w:proofErr w:type="spellStart"/>
      <w:r w:rsidRPr="00952F91">
        <w:t>lectus</w:t>
      </w:r>
      <w:proofErr w:type="spellEnd"/>
      <w:r w:rsidRPr="00952F91">
        <w:t xml:space="preserve"> </w:t>
      </w:r>
      <w:proofErr w:type="spellStart"/>
      <w:r w:rsidRPr="00952F91">
        <w:t>metus</w:t>
      </w:r>
      <w:proofErr w:type="spellEnd"/>
      <w:r w:rsidRPr="00952F91">
        <w:t xml:space="preserve"> </w:t>
      </w:r>
      <w:proofErr w:type="spellStart"/>
      <w:r w:rsidRPr="00952F91">
        <w:t>mattis</w:t>
      </w:r>
      <w:proofErr w:type="spellEnd"/>
      <w:r w:rsidRPr="00952F91">
        <w:t xml:space="preserve"> </w:t>
      </w:r>
      <w:proofErr w:type="spellStart"/>
      <w:r w:rsidRPr="00952F91">
        <w:t>mauris</w:t>
      </w:r>
      <w:proofErr w:type="spellEnd"/>
      <w:r w:rsidRPr="00952F91">
        <w:t xml:space="preserve">, at </w:t>
      </w:r>
      <w:proofErr w:type="spellStart"/>
      <w:r w:rsidRPr="00952F91">
        <w:t>egestas</w:t>
      </w:r>
      <w:proofErr w:type="spellEnd"/>
      <w:r w:rsidRPr="00952F91">
        <w:t xml:space="preserve"> </w:t>
      </w:r>
      <w:proofErr w:type="spellStart"/>
      <w:r w:rsidRPr="00952F91">
        <w:t>leo</w:t>
      </w:r>
      <w:proofErr w:type="spellEnd"/>
      <w:r w:rsidRPr="00952F91">
        <w:t xml:space="preserve"> </w:t>
      </w:r>
      <w:proofErr w:type="spellStart"/>
      <w:r w:rsidRPr="00952F91">
        <w:t>nulla</w:t>
      </w:r>
      <w:proofErr w:type="spellEnd"/>
      <w:r w:rsidRPr="00952F91">
        <w:t xml:space="preserve"> sit </w:t>
      </w:r>
      <w:proofErr w:type="spellStart"/>
      <w:r w:rsidRPr="00952F91">
        <w:t>amet</w:t>
      </w:r>
      <w:proofErr w:type="spellEnd"/>
      <w:r w:rsidRPr="00952F91">
        <w:t xml:space="preserve"> ipsum. </w:t>
      </w:r>
      <w:proofErr w:type="spellStart"/>
      <w:r w:rsidRPr="00952F91">
        <w:t>Phasellus</w:t>
      </w:r>
      <w:proofErr w:type="spellEnd"/>
      <w:r w:rsidRPr="00952F91">
        <w:t xml:space="preserve"> </w:t>
      </w:r>
      <w:proofErr w:type="spellStart"/>
      <w:r w:rsidRPr="00952F91">
        <w:t>eu</w:t>
      </w:r>
      <w:proofErr w:type="spellEnd"/>
      <w:r w:rsidRPr="00952F91">
        <w:t xml:space="preserve"> </w:t>
      </w:r>
      <w:proofErr w:type="spellStart"/>
      <w:r w:rsidRPr="00952F91">
        <w:t>purus</w:t>
      </w:r>
      <w:proofErr w:type="spellEnd"/>
      <w:r w:rsidRPr="00952F91">
        <w:t xml:space="preserve"> </w:t>
      </w:r>
      <w:proofErr w:type="spellStart"/>
      <w:r w:rsidRPr="00952F91">
        <w:t>purus</w:t>
      </w:r>
      <w:proofErr w:type="spellEnd"/>
      <w:r w:rsidRPr="00952F91">
        <w:t xml:space="preserve">. </w:t>
      </w:r>
      <w:proofErr w:type="spellStart"/>
      <w:r w:rsidRPr="00952F91">
        <w:t>Fusce</w:t>
      </w:r>
      <w:proofErr w:type="spellEnd"/>
      <w:r w:rsidRPr="00952F91">
        <w:t xml:space="preserve"> </w:t>
      </w:r>
      <w:proofErr w:type="spellStart"/>
      <w:r w:rsidRPr="00952F91">
        <w:t>laoreet</w:t>
      </w:r>
      <w:proofErr w:type="spellEnd"/>
      <w:r w:rsidRPr="00952F91">
        <w:t xml:space="preserve"> </w:t>
      </w:r>
      <w:proofErr w:type="spellStart"/>
      <w:r w:rsidRPr="00952F91">
        <w:t>pellentesque</w:t>
      </w:r>
      <w:proofErr w:type="spellEnd"/>
      <w:r w:rsidRPr="00952F91">
        <w:t xml:space="preserve"> </w:t>
      </w:r>
      <w:proofErr w:type="spellStart"/>
      <w:r w:rsidRPr="00952F91">
        <w:t>condimentum</w:t>
      </w:r>
      <w:proofErr w:type="spellEnd"/>
      <w:r w:rsidRPr="00952F91">
        <w:t xml:space="preserve">. Nunc a </w:t>
      </w:r>
      <w:proofErr w:type="spellStart"/>
      <w:r w:rsidRPr="00952F91">
        <w:t>condimentum</w:t>
      </w:r>
      <w:proofErr w:type="spellEnd"/>
      <w:r w:rsidRPr="00952F91">
        <w:t xml:space="preserve"> </w:t>
      </w:r>
      <w:proofErr w:type="spellStart"/>
      <w:r w:rsidRPr="00952F91">
        <w:t>orci</w:t>
      </w:r>
      <w:proofErr w:type="spellEnd"/>
      <w:r w:rsidRPr="00952F91">
        <w:t xml:space="preserve">, at </w:t>
      </w:r>
      <w:proofErr w:type="spellStart"/>
      <w:r w:rsidRPr="00952F91">
        <w:t>aliquet</w:t>
      </w:r>
      <w:proofErr w:type="spellEnd"/>
      <w:r w:rsidRPr="00952F91">
        <w:t xml:space="preserve"> </w:t>
      </w:r>
      <w:proofErr w:type="spellStart"/>
      <w:r w:rsidRPr="00952F91">
        <w:t>velit</w:t>
      </w:r>
      <w:proofErr w:type="spellEnd"/>
      <w:r w:rsidRPr="00952F91">
        <w:t xml:space="preserve">. Integer </w:t>
      </w:r>
      <w:proofErr w:type="spellStart"/>
      <w:r w:rsidRPr="00952F91">
        <w:t>placerat</w:t>
      </w:r>
      <w:proofErr w:type="spellEnd"/>
      <w:r w:rsidRPr="00952F91">
        <w:t xml:space="preserve"> ligula id dui </w:t>
      </w:r>
      <w:proofErr w:type="spellStart"/>
      <w:r w:rsidRPr="00952F91">
        <w:t>eleifend</w:t>
      </w:r>
      <w:proofErr w:type="spellEnd"/>
      <w:r w:rsidRPr="00952F91">
        <w:t xml:space="preserve">, </w:t>
      </w:r>
      <w:proofErr w:type="spellStart"/>
      <w:r w:rsidRPr="00952F91">
        <w:t>nec</w:t>
      </w:r>
      <w:proofErr w:type="spellEnd"/>
      <w:r w:rsidRPr="00952F91">
        <w:t xml:space="preserve"> lacinia </w:t>
      </w:r>
      <w:proofErr w:type="spellStart"/>
      <w:r w:rsidRPr="00952F91">
        <w:t>massa</w:t>
      </w:r>
      <w:proofErr w:type="spellEnd"/>
      <w:r w:rsidRPr="00952F91">
        <w:t xml:space="preserve"> porta. Nunc gravida </w:t>
      </w:r>
      <w:proofErr w:type="spellStart"/>
      <w:r w:rsidRPr="00952F91">
        <w:t>volutpat</w:t>
      </w:r>
      <w:proofErr w:type="spellEnd"/>
      <w:r w:rsidRPr="00952F91">
        <w:t xml:space="preserve"> </w:t>
      </w:r>
      <w:proofErr w:type="spellStart"/>
      <w:r w:rsidRPr="00952F91">
        <w:t>metus</w:t>
      </w:r>
      <w:proofErr w:type="spellEnd"/>
      <w:r w:rsidRPr="00952F91">
        <w:t xml:space="preserve"> et </w:t>
      </w:r>
      <w:proofErr w:type="spellStart"/>
      <w:r w:rsidRPr="00952F91">
        <w:t>mattis</w:t>
      </w:r>
      <w:proofErr w:type="spellEnd"/>
      <w:r w:rsidRPr="00952F91">
        <w:t xml:space="preserve">. </w:t>
      </w:r>
      <w:proofErr w:type="spellStart"/>
      <w:r w:rsidRPr="00952F91">
        <w:t>Etiam</w:t>
      </w:r>
      <w:proofErr w:type="spellEnd"/>
      <w:r w:rsidRPr="00952F91">
        <w:t xml:space="preserve"> </w:t>
      </w:r>
      <w:proofErr w:type="spellStart"/>
      <w:r w:rsidRPr="00952F91">
        <w:t>luctus</w:t>
      </w:r>
      <w:proofErr w:type="spellEnd"/>
      <w:r w:rsidRPr="00952F91">
        <w:t xml:space="preserve"> </w:t>
      </w:r>
      <w:proofErr w:type="spellStart"/>
      <w:r w:rsidRPr="00952F91">
        <w:t>aliquet</w:t>
      </w:r>
      <w:proofErr w:type="spellEnd"/>
      <w:r w:rsidRPr="00952F91">
        <w:t xml:space="preserve"> </w:t>
      </w:r>
      <w:proofErr w:type="spellStart"/>
      <w:r w:rsidRPr="00952F91">
        <w:t>odio</w:t>
      </w:r>
      <w:proofErr w:type="spellEnd"/>
      <w:r w:rsidRPr="00952F91">
        <w:t xml:space="preserve">, sed </w:t>
      </w:r>
      <w:proofErr w:type="spellStart"/>
      <w:r w:rsidRPr="00952F91">
        <w:t>placerat</w:t>
      </w:r>
      <w:proofErr w:type="spellEnd"/>
      <w:r w:rsidRPr="00952F91">
        <w:t xml:space="preserve"> </w:t>
      </w:r>
      <w:proofErr w:type="spellStart"/>
      <w:r w:rsidRPr="00952F91">
        <w:t>elit</w:t>
      </w:r>
      <w:proofErr w:type="spellEnd"/>
      <w:r w:rsidRPr="00952F91">
        <w:t xml:space="preserve"> </w:t>
      </w:r>
      <w:proofErr w:type="spellStart"/>
      <w:r w:rsidRPr="00952F91">
        <w:t>tincidunt</w:t>
      </w:r>
      <w:proofErr w:type="spellEnd"/>
      <w:r w:rsidRPr="00952F91">
        <w:t xml:space="preserve"> in.</w:t>
      </w:r>
    </w:p>
    <w:p w14:paraId="6A39D13B" w14:textId="471CBBDF" w:rsidR="00952F91" w:rsidRDefault="00952F91" w:rsidP="000D7DE3">
      <w:pPr>
        <w:jc w:val="both"/>
      </w:pPr>
    </w:p>
    <w:p w14:paraId="34602205" w14:textId="08E4A51E" w:rsidR="00952F91" w:rsidRPr="00396209" w:rsidRDefault="00952F91" w:rsidP="000D7DE3">
      <w:pPr>
        <w:jc w:val="both"/>
      </w:pPr>
      <w:proofErr w:type="spellStart"/>
      <w:r w:rsidRPr="00952F91">
        <w:t>Suspendisse</w:t>
      </w:r>
      <w:proofErr w:type="spellEnd"/>
      <w:r w:rsidRPr="00952F91">
        <w:t xml:space="preserve"> a </w:t>
      </w:r>
      <w:proofErr w:type="spellStart"/>
      <w:r w:rsidRPr="00952F91">
        <w:t>venenatis</w:t>
      </w:r>
      <w:proofErr w:type="spellEnd"/>
      <w:r w:rsidRPr="00952F91">
        <w:t xml:space="preserve"> ex. </w:t>
      </w:r>
      <w:proofErr w:type="spellStart"/>
      <w:r w:rsidRPr="00952F91">
        <w:t>Quisque</w:t>
      </w:r>
      <w:proofErr w:type="spellEnd"/>
      <w:r w:rsidRPr="00952F91">
        <w:t xml:space="preserve"> ut </w:t>
      </w:r>
      <w:proofErr w:type="spellStart"/>
      <w:r w:rsidRPr="00952F91">
        <w:t>quam</w:t>
      </w:r>
      <w:proofErr w:type="spellEnd"/>
      <w:r w:rsidRPr="00952F91">
        <w:t xml:space="preserve"> </w:t>
      </w:r>
      <w:proofErr w:type="spellStart"/>
      <w:r w:rsidRPr="00952F91">
        <w:t>turpis</w:t>
      </w:r>
      <w:proofErr w:type="spellEnd"/>
      <w:r w:rsidRPr="00952F91">
        <w:t xml:space="preserve">. Ut et </w:t>
      </w:r>
      <w:proofErr w:type="spellStart"/>
      <w:r w:rsidRPr="00952F91">
        <w:t>tellus</w:t>
      </w:r>
      <w:proofErr w:type="spellEnd"/>
      <w:r w:rsidRPr="00952F91">
        <w:t xml:space="preserve"> sit </w:t>
      </w:r>
      <w:proofErr w:type="spellStart"/>
      <w:r w:rsidRPr="00952F91">
        <w:t>amet</w:t>
      </w:r>
      <w:proofErr w:type="spellEnd"/>
      <w:r w:rsidRPr="00952F91">
        <w:t xml:space="preserve"> </w:t>
      </w:r>
      <w:proofErr w:type="spellStart"/>
      <w:r w:rsidRPr="00952F91">
        <w:t>erat</w:t>
      </w:r>
      <w:proofErr w:type="spellEnd"/>
      <w:r w:rsidRPr="00952F91">
        <w:t xml:space="preserve"> </w:t>
      </w:r>
      <w:proofErr w:type="spellStart"/>
      <w:r w:rsidRPr="00952F91">
        <w:t>rutrum</w:t>
      </w:r>
      <w:proofErr w:type="spellEnd"/>
      <w:r w:rsidRPr="00952F91">
        <w:t xml:space="preserve"> </w:t>
      </w:r>
      <w:proofErr w:type="spellStart"/>
      <w:r w:rsidRPr="00952F91">
        <w:t>consectetur</w:t>
      </w:r>
      <w:proofErr w:type="spellEnd"/>
      <w:r w:rsidRPr="00952F91">
        <w:t xml:space="preserve">. Donec </w:t>
      </w:r>
      <w:proofErr w:type="spellStart"/>
      <w:r w:rsidRPr="00952F91">
        <w:t>porttitor</w:t>
      </w:r>
      <w:proofErr w:type="spellEnd"/>
      <w:r w:rsidRPr="00952F91">
        <w:t xml:space="preserve"> </w:t>
      </w:r>
      <w:proofErr w:type="spellStart"/>
      <w:r w:rsidRPr="00952F91">
        <w:t>ut</w:t>
      </w:r>
      <w:proofErr w:type="spellEnd"/>
      <w:r w:rsidRPr="00952F91">
        <w:t xml:space="preserve"> </w:t>
      </w:r>
      <w:proofErr w:type="spellStart"/>
      <w:r w:rsidRPr="00952F91">
        <w:t>lacus</w:t>
      </w:r>
      <w:proofErr w:type="spellEnd"/>
      <w:r w:rsidRPr="00952F91">
        <w:t xml:space="preserve"> et </w:t>
      </w:r>
      <w:proofErr w:type="spellStart"/>
      <w:r w:rsidRPr="00952F91">
        <w:t>tincidunt</w:t>
      </w:r>
      <w:proofErr w:type="spellEnd"/>
      <w:r w:rsidRPr="00952F91">
        <w:t xml:space="preserve">. </w:t>
      </w:r>
      <w:proofErr w:type="spellStart"/>
      <w:r w:rsidRPr="00952F91">
        <w:t>Mauris</w:t>
      </w:r>
      <w:proofErr w:type="spellEnd"/>
      <w:r w:rsidRPr="00952F91">
        <w:t xml:space="preserve"> </w:t>
      </w:r>
      <w:proofErr w:type="spellStart"/>
      <w:r w:rsidRPr="00952F91">
        <w:t>dapibus</w:t>
      </w:r>
      <w:proofErr w:type="spellEnd"/>
      <w:r w:rsidRPr="00952F91">
        <w:t xml:space="preserve"> </w:t>
      </w:r>
      <w:proofErr w:type="spellStart"/>
      <w:r w:rsidRPr="00952F91">
        <w:t>enim</w:t>
      </w:r>
      <w:proofErr w:type="spellEnd"/>
      <w:r w:rsidRPr="00952F91">
        <w:t xml:space="preserve"> </w:t>
      </w:r>
      <w:proofErr w:type="spellStart"/>
      <w:r w:rsidRPr="00952F91">
        <w:t>neque</w:t>
      </w:r>
      <w:proofErr w:type="spellEnd"/>
      <w:r w:rsidRPr="00952F91">
        <w:t xml:space="preserve">, et </w:t>
      </w:r>
      <w:proofErr w:type="spellStart"/>
      <w:r w:rsidRPr="00952F91">
        <w:t>viverra</w:t>
      </w:r>
      <w:proofErr w:type="spellEnd"/>
      <w:r w:rsidRPr="00952F91">
        <w:t xml:space="preserve"> </w:t>
      </w:r>
      <w:proofErr w:type="spellStart"/>
      <w:r w:rsidRPr="00952F91">
        <w:t>nunc</w:t>
      </w:r>
      <w:proofErr w:type="spellEnd"/>
      <w:r w:rsidRPr="00952F91">
        <w:t xml:space="preserve"> </w:t>
      </w:r>
      <w:proofErr w:type="spellStart"/>
      <w:r w:rsidRPr="00952F91">
        <w:t>efficitur</w:t>
      </w:r>
      <w:proofErr w:type="spellEnd"/>
      <w:r w:rsidRPr="00952F91">
        <w:t xml:space="preserve"> </w:t>
      </w:r>
      <w:proofErr w:type="spellStart"/>
      <w:r w:rsidRPr="00952F91">
        <w:t>eget</w:t>
      </w:r>
      <w:proofErr w:type="spellEnd"/>
      <w:r w:rsidRPr="00952F91">
        <w:t xml:space="preserve">. </w:t>
      </w:r>
      <w:proofErr w:type="spellStart"/>
      <w:r w:rsidRPr="00952F91">
        <w:t>Fusce</w:t>
      </w:r>
      <w:proofErr w:type="spellEnd"/>
      <w:r w:rsidRPr="00952F91">
        <w:t xml:space="preserve"> vel pulvinar </w:t>
      </w:r>
      <w:proofErr w:type="spellStart"/>
      <w:r w:rsidRPr="00952F91">
        <w:t>metus</w:t>
      </w:r>
      <w:proofErr w:type="spellEnd"/>
      <w:r w:rsidRPr="00952F91">
        <w:t xml:space="preserve">. Maecenas in lorem </w:t>
      </w:r>
      <w:proofErr w:type="spellStart"/>
      <w:r w:rsidRPr="00952F91">
        <w:t>rutrum</w:t>
      </w:r>
      <w:proofErr w:type="spellEnd"/>
      <w:r w:rsidRPr="00952F91">
        <w:t xml:space="preserve">, </w:t>
      </w:r>
      <w:proofErr w:type="spellStart"/>
      <w:r w:rsidRPr="00952F91">
        <w:t>fringilla</w:t>
      </w:r>
      <w:proofErr w:type="spellEnd"/>
      <w:r w:rsidRPr="00952F91">
        <w:t xml:space="preserve"> </w:t>
      </w:r>
      <w:proofErr w:type="spellStart"/>
      <w:r w:rsidRPr="00952F91">
        <w:t>neque</w:t>
      </w:r>
      <w:proofErr w:type="spellEnd"/>
      <w:r w:rsidRPr="00952F91">
        <w:t xml:space="preserve"> </w:t>
      </w:r>
      <w:proofErr w:type="spellStart"/>
      <w:r w:rsidRPr="00952F91">
        <w:t>eu</w:t>
      </w:r>
      <w:proofErr w:type="spellEnd"/>
      <w:r w:rsidRPr="00952F91">
        <w:t xml:space="preserve">, </w:t>
      </w:r>
      <w:proofErr w:type="spellStart"/>
      <w:r w:rsidRPr="00952F91">
        <w:t>commodo</w:t>
      </w:r>
      <w:proofErr w:type="spellEnd"/>
      <w:r w:rsidRPr="00952F91">
        <w:t xml:space="preserve"> </w:t>
      </w:r>
      <w:proofErr w:type="spellStart"/>
      <w:r w:rsidRPr="00952F91">
        <w:t>lacus</w:t>
      </w:r>
      <w:proofErr w:type="spellEnd"/>
      <w:r w:rsidRPr="00952F91">
        <w:t xml:space="preserve">. </w:t>
      </w:r>
      <w:proofErr w:type="spellStart"/>
      <w:r w:rsidRPr="00952F91">
        <w:t>Nullam</w:t>
      </w:r>
      <w:proofErr w:type="spellEnd"/>
      <w:r w:rsidRPr="00952F91">
        <w:t xml:space="preserve"> </w:t>
      </w:r>
      <w:proofErr w:type="spellStart"/>
      <w:r w:rsidRPr="00952F91">
        <w:t>mollis</w:t>
      </w:r>
      <w:proofErr w:type="spellEnd"/>
      <w:r w:rsidRPr="00952F91">
        <w:t xml:space="preserve"> </w:t>
      </w:r>
      <w:proofErr w:type="spellStart"/>
      <w:r w:rsidRPr="00952F91">
        <w:t>erat</w:t>
      </w:r>
      <w:proofErr w:type="spellEnd"/>
      <w:r w:rsidRPr="00952F91">
        <w:t xml:space="preserve"> non </w:t>
      </w:r>
      <w:proofErr w:type="spellStart"/>
      <w:r w:rsidRPr="00952F91">
        <w:t>massa</w:t>
      </w:r>
      <w:proofErr w:type="spellEnd"/>
      <w:r w:rsidRPr="00952F91">
        <w:t xml:space="preserve"> dictum, </w:t>
      </w:r>
      <w:proofErr w:type="spellStart"/>
      <w:r w:rsidRPr="00952F91">
        <w:t>varius</w:t>
      </w:r>
      <w:proofErr w:type="spellEnd"/>
      <w:r w:rsidRPr="00952F91">
        <w:t xml:space="preserve"> </w:t>
      </w:r>
      <w:proofErr w:type="spellStart"/>
      <w:r w:rsidRPr="00952F91">
        <w:t>venenatis</w:t>
      </w:r>
      <w:proofErr w:type="spellEnd"/>
      <w:r w:rsidRPr="00952F91">
        <w:t xml:space="preserve"> </w:t>
      </w:r>
      <w:proofErr w:type="spellStart"/>
      <w:r w:rsidRPr="00952F91">
        <w:t>elit</w:t>
      </w:r>
      <w:proofErr w:type="spellEnd"/>
      <w:r w:rsidRPr="00952F91">
        <w:t xml:space="preserve"> </w:t>
      </w:r>
      <w:proofErr w:type="spellStart"/>
      <w:r w:rsidRPr="00952F91">
        <w:t>tristique</w:t>
      </w:r>
      <w:proofErr w:type="spellEnd"/>
      <w:r>
        <w:t>…</w:t>
      </w:r>
      <w:r w:rsidRPr="00952F91">
        <w:t>.</w:t>
      </w:r>
    </w:p>
    <w:p w14:paraId="192C47DA" w14:textId="4DC86C2A" w:rsidR="005128BC" w:rsidRPr="00952F91" w:rsidRDefault="00952F91" w:rsidP="00952F91">
      <w:pPr>
        <w:pStyle w:val="Heading2"/>
        <w:keepLines/>
        <w:numPr>
          <w:ilvl w:val="0"/>
          <w:numId w:val="0"/>
        </w:numPr>
        <w:autoSpaceDE/>
        <w:autoSpaceDN/>
        <w:ind w:firstLine="204"/>
        <w:jc w:val="center"/>
        <w:rPr>
          <w:b/>
          <w:bCs/>
          <w:i w:val="0"/>
          <w:iCs w:val="0"/>
          <w:sz w:val="24"/>
          <w:szCs w:val="24"/>
        </w:rPr>
      </w:pPr>
      <w:r w:rsidRPr="00952F91">
        <w:rPr>
          <w:b/>
          <w:bCs/>
          <w:i w:val="0"/>
          <w:iCs w:val="0"/>
          <w:sz w:val="24"/>
          <w:szCs w:val="24"/>
        </w:rPr>
        <w:t>References</w:t>
      </w:r>
    </w:p>
    <w:p w14:paraId="74C6EC4F" w14:textId="3C4E04F3" w:rsidR="00C20769" w:rsidRDefault="00E656E8" w:rsidP="00F32B0B">
      <w:pPr>
        <w:jc w:val="both"/>
      </w:pPr>
      <w:sdt>
        <w:sdtPr>
          <w:rPr>
            <w:smallCaps/>
          </w:rPr>
          <w:id w:val="1984266102"/>
          <w:docPartObj>
            <w:docPartGallery w:val="Bibliographies"/>
            <w:docPartUnique/>
          </w:docPartObj>
        </w:sdtPr>
        <w:sdtEndPr>
          <w:rPr>
            <w:smallCaps w:val="0"/>
          </w:rPr>
        </w:sdtEndPr>
        <w:sdtContent>
          <w:sdt>
            <w:sdtPr>
              <w:rPr>
                <w:smallCaps/>
              </w:rPr>
              <w:id w:val="-573587230"/>
              <w:bibliography/>
            </w:sdtPr>
            <w:sdtEndPr>
              <w:rPr>
                <w:smallCaps w:val="0"/>
              </w:rPr>
            </w:sdtEndPr>
            <w:sdtContent/>
          </w:sdt>
        </w:sdtContent>
      </w:sdt>
    </w:p>
    <w:p w14:paraId="16268D3A" w14:textId="21DE05D9" w:rsidR="00C20769" w:rsidRPr="00952F91" w:rsidRDefault="00952F91" w:rsidP="00C20769">
      <w:r w:rsidRPr="00952F91">
        <w:t>Fechner, G</w:t>
      </w:r>
      <w:r>
        <w:t xml:space="preserve">. </w:t>
      </w:r>
      <w:r w:rsidRPr="00952F91">
        <w:t>T</w:t>
      </w:r>
      <w:r>
        <w:t>. (1860)</w:t>
      </w:r>
      <w:r w:rsidRPr="00952F91">
        <w:t xml:space="preserve">. </w:t>
      </w:r>
      <w:proofErr w:type="spellStart"/>
      <w:r w:rsidRPr="00952F91">
        <w:rPr>
          <w:i/>
          <w:iCs/>
        </w:rPr>
        <w:t>Elemente</w:t>
      </w:r>
      <w:proofErr w:type="spellEnd"/>
      <w:r w:rsidRPr="00952F91">
        <w:rPr>
          <w:i/>
          <w:iCs/>
        </w:rPr>
        <w:t xml:space="preserve"> der </w:t>
      </w:r>
      <w:proofErr w:type="spellStart"/>
      <w:r w:rsidRPr="00952F91">
        <w:rPr>
          <w:i/>
          <w:iCs/>
        </w:rPr>
        <w:t>Psychophysik</w:t>
      </w:r>
      <w:proofErr w:type="spellEnd"/>
      <w:r w:rsidRPr="00952F91">
        <w:t>. New York: Holt, Rinehart and Winston.</w:t>
      </w:r>
    </w:p>
    <w:sectPr w:rsidR="00C20769" w:rsidRPr="00952F91" w:rsidSect="00184082">
      <w:headerReference w:type="default" r:id="rId10"/>
      <w:footerReference w:type="even" r:id="rId11"/>
      <w:footerReference w:type="default" r:id="rId12"/>
      <w:pgSz w:w="12240" w:h="15840" w:code="1"/>
      <w:pgMar w:top="1009" w:right="936" w:bottom="1009" w:left="936" w:header="431" w:footer="431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54B8" w14:textId="77777777" w:rsidR="003B7C90" w:rsidRDefault="003B7C90">
      <w:r>
        <w:separator/>
      </w:r>
    </w:p>
  </w:endnote>
  <w:endnote w:type="continuationSeparator" w:id="0">
    <w:p w14:paraId="1346C43B" w14:textId="77777777" w:rsidR="003B7C90" w:rsidRDefault="003B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7888" w14:textId="77777777" w:rsidR="003B7C90" w:rsidRDefault="003B7C90" w:rsidP="00B427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1BE1F" w14:textId="77777777" w:rsidR="003B7C90" w:rsidRDefault="003B7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5E2B" w14:textId="77777777" w:rsidR="003B7C90" w:rsidRPr="00DE4BD3" w:rsidRDefault="003B7C90" w:rsidP="00DE4B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A3E2" w14:textId="77777777" w:rsidR="003B7C90" w:rsidRDefault="003B7C90"/>
  </w:footnote>
  <w:footnote w:type="continuationSeparator" w:id="0">
    <w:p w14:paraId="1F06A270" w14:textId="77777777" w:rsidR="003B7C90" w:rsidRDefault="003B7C90">
      <w:r>
        <w:continuationSeparator/>
      </w:r>
    </w:p>
  </w:footnote>
  <w:footnote w:id="1">
    <w:p w14:paraId="4E538184" w14:textId="2B195BA3" w:rsidR="003B7C90" w:rsidRDefault="003B7C90" w:rsidP="00696DB7">
      <w:pPr>
        <w:rPr>
          <w:sz w:val="16"/>
          <w:szCs w:val="16"/>
        </w:rPr>
      </w:pPr>
    </w:p>
    <w:p w14:paraId="06DD4220" w14:textId="77777777" w:rsidR="00563DC4" w:rsidRPr="00696DB7" w:rsidRDefault="00563DC4" w:rsidP="00696DB7">
      <w:pPr>
        <w:rPr>
          <w:sz w:val="16"/>
          <w:szCs w:val="16"/>
          <w:highlight w:val="red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874A" w14:textId="77777777" w:rsidR="003B7C90" w:rsidRDefault="003B7C9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3987B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4752" w:hanging="720"/>
      </w:pPr>
      <w:rPr>
        <w:rFonts w:hint="default"/>
      </w:rPr>
    </w:lvl>
  </w:abstractNum>
  <w:abstractNum w:abstractNumId="1" w15:restartNumberingAfterBreak="0">
    <w:nsid w:val="016123D8"/>
    <w:multiLevelType w:val="hybridMultilevel"/>
    <w:tmpl w:val="782A58CA"/>
    <w:lvl w:ilvl="0" w:tplc="8F38EDF0">
      <w:start w:val="1"/>
      <w:numFmt w:val="decimal"/>
      <w:lvlText w:val="%1)"/>
      <w:lvlJc w:val="left"/>
      <w:pPr>
        <w:ind w:left="56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 w15:restartNumberingAfterBreak="0">
    <w:nsid w:val="048524F8"/>
    <w:multiLevelType w:val="hybridMultilevel"/>
    <w:tmpl w:val="E46E0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EBF"/>
    <w:multiLevelType w:val="hybridMultilevel"/>
    <w:tmpl w:val="D18C9B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8D1"/>
    <w:multiLevelType w:val="hybridMultilevel"/>
    <w:tmpl w:val="BE484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6" w15:restartNumberingAfterBreak="0">
    <w:nsid w:val="1E1F491B"/>
    <w:multiLevelType w:val="hybridMultilevel"/>
    <w:tmpl w:val="BA4ECB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7F84"/>
    <w:multiLevelType w:val="multilevel"/>
    <w:tmpl w:val="B1EAE80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8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434052"/>
    <w:multiLevelType w:val="hybridMultilevel"/>
    <w:tmpl w:val="D0AA801E"/>
    <w:lvl w:ilvl="0" w:tplc="7FEE32CC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189603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438E5D54"/>
    <w:multiLevelType w:val="multilevel"/>
    <w:tmpl w:val="38AA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CE52BFB"/>
    <w:multiLevelType w:val="multilevel"/>
    <w:tmpl w:val="D61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2CA544A"/>
    <w:multiLevelType w:val="singleLevel"/>
    <w:tmpl w:val="AED6D67E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53D67BC4"/>
    <w:multiLevelType w:val="hybridMultilevel"/>
    <w:tmpl w:val="2F2CFB02"/>
    <w:lvl w:ilvl="0" w:tplc="87CE7768">
      <w:start w:val="1"/>
      <w:numFmt w:val="decimal"/>
      <w:lvlText w:val="%1)"/>
      <w:lvlJc w:val="left"/>
      <w:pPr>
        <w:ind w:left="56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2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3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5" w15:restartNumberingAfterBreak="0">
    <w:nsid w:val="79574B70"/>
    <w:multiLevelType w:val="hybridMultilevel"/>
    <w:tmpl w:val="829E59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55203"/>
    <w:multiLevelType w:val="hybridMultilevel"/>
    <w:tmpl w:val="0EB0E2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3"/>
  </w:num>
  <w:num w:numId="13">
    <w:abstractNumId w:val="5"/>
  </w:num>
  <w:num w:numId="14">
    <w:abstractNumId w:val="22"/>
  </w:num>
  <w:num w:numId="15">
    <w:abstractNumId w:val="19"/>
  </w:num>
  <w:num w:numId="16">
    <w:abstractNumId w:val="24"/>
  </w:num>
  <w:num w:numId="17">
    <w:abstractNumId w:val="10"/>
  </w:num>
  <w:num w:numId="18">
    <w:abstractNumId w:val="8"/>
  </w:num>
  <w:num w:numId="19">
    <w:abstractNumId w:val="23"/>
  </w:num>
  <w:num w:numId="20">
    <w:abstractNumId w:val="14"/>
  </w:num>
  <w:num w:numId="21">
    <w:abstractNumId w:val="21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5"/>
  </w:num>
  <w:num w:numId="27">
    <w:abstractNumId w:val="26"/>
  </w:num>
  <w:num w:numId="28">
    <w:abstractNumId w:val="4"/>
  </w:num>
  <w:num w:numId="29">
    <w:abstractNumId w:val="6"/>
  </w:num>
  <w:num w:numId="30">
    <w:abstractNumId w:val="3"/>
  </w:num>
  <w:num w:numId="31">
    <w:abstractNumId w:val="12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</w:num>
  <w:num w:numId="34">
    <w:abstractNumId w:val="20"/>
  </w:num>
  <w:num w:numId="35">
    <w:abstractNumId w:val="16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sLAwNjU1NjE0MzRU0lEKTi0uzszPAykwrAUAcsvqziwAAAA="/>
  </w:docVars>
  <w:rsids>
    <w:rsidRoot w:val="00E265FB"/>
    <w:rsid w:val="00000B22"/>
    <w:rsid w:val="00003D39"/>
    <w:rsid w:val="0001344A"/>
    <w:rsid w:val="000257DB"/>
    <w:rsid w:val="000306FE"/>
    <w:rsid w:val="00031BE3"/>
    <w:rsid w:val="00045457"/>
    <w:rsid w:val="00073C48"/>
    <w:rsid w:val="0008541A"/>
    <w:rsid w:val="00086256"/>
    <w:rsid w:val="000A26A6"/>
    <w:rsid w:val="000A2961"/>
    <w:rsid w:val="000C0E6D"/>
    <w:rsid w:val="000C1B1A"/>
    <w:rsid w:val="000D4CD1"/>
    <w:rsid w:val="000D7DE3"/>
    <w:rsid w:val="000E1787"/>
    <w:rsid w:val="000E71EF"/>
    <w:rsid w:val="000F218A"/>
    <w:rsid w:val="00105C11"/>
    <w:rsid w:val="0011454B"/>
    <w:rsid w:val="00116E02"/>
    <w:rsid w:val="001170E3"/>
    <w:rsid w:val="00125459"/>
    <w:rsid w:val="00125A3D"/>
    <w:rsid w:val="00131046"/>
    <w:rsid w:val="00140EB4"/>
    <w:rsid w:val="00145B38"/>
    <w:rsid w:val="00146CF9"/>
    <w:rsid w:val="001470C3"/>
    <w:rsid w:val="00150301"/>
    <w:rsid w:val="0015092E"/>
    <w:rsid w:val="0016433A"/>
    <w:rsid w:val="00166AF7"/>
    <w:rsid w:val="001727A4"/>
    <w:rsid w:val="00174E63"/>
    <w:rsid w:val="001835FD"/>
    <w:rsid w:val="00184082"/>
    <w:rsid w:val="001855E0"/>
    <w:rsid w:val="00194FB4"/>
    <w:rsid w:val="001A1E80"/>
    <w:rsid w:val="001B120D"/>
    <w:rsid w:val="001B1427"/>
    <w:rsid w:val="001B5068"/>
    <w:rsid w:val="001C5DD7"/>
    <w:rsid w:val="001D0875"/>
    <w:rsid w:val="001D4B78"/>
    <w:rsid w:val="001E692C"/>
    <w:rsid w:val="001F300F"/>
    <w:rsid w:val="001F4E42"/>
    <w:rsid w:val="001F70FE"/>
    <w:rsid w:val="00207107"/>
    <w:rsid w:val="002105DA"/>
    <w:rsid w:val="00221C1F"/>
    <w:rsid w:val="0023462A"/>
    <w:rsid w:val="0025349A"/>
    <w:rsid w:val="002631A2"/>
    <w:rsid w:val="00295A2C"/>
    <w:rsid w:val="00297FA2"/>
    <w:rsid w:val="002A22BF"/>
    <w:rsid w:val="002A63BB"/>
    <w:rsid w:val="002C3545"/>
    <w:rsid w:val="002C38C2"/>
    <w:rsid w:val="002C623F"/>
    <w:rsid w:val="002D7082"/>
    <w:rsid w:val="002E4F2A"/>
    <w:rsid w:val="002E5141"/>
    <w:rsid w:val="002E76B1"/>
    <w:rsid w:val="00302B24"/>
    <w:rsid w:val="00314572"/>
    <w:rsid w:val="003275D5"/>
    <w:rsid w:val="0036004E"/>
    <w:rsid w:val="0036179C"/>
    <w:rsid w:val="00365B0E"/>
    <w:rsid w:val="00374D19"/>
    <w:rsid w:val="00380991"/>
    <w:rsid w:val="00396209"/>
    <w:rsid w:val="003A3203"/>
    <w:rsid w:val="003B7C90"/>
    <w:rsid w:val="003D5056"/>
    <w:rsid w:val="003E7BA1"/>
    <w:rsid w:val="003F1230"/>
    <w:rsid w:val="00400AB5"/>
    <w:rsid w:val="00402DF3"/>
    <w:rsid w:val="00406666"/>
    <w:rsid w:val="004068AC"/>
    <w:rsid w:val="00406B97"/>
    <w:rsid w:val="00406BBB"/>
    <w:rsid w:val="0042090E"/>
    <w:rsid w:val="004247CB"/>
    <w:rsid w:val="00447226"/>
    <w:rsid w:val="00465D3E"/>
    <w:rsid w:val="00471633"/>
    <w:rsid w:val="00475E27"/>
    <w:rsid w:val="004A6756"/>
    <w:rsid w:val="004B28DE"/>
    <w:rsid w:val="004D137B"/>
    <w:rsid w:val="004E22DC"/>
    <w:rsid w:val="004E39D8"/>
    <w:rsid w:val="004F2F0E"/>
    <w:rsid w:val="00500C4D"/>
    <w:rsid w:val="00504FB3"/>
    <w:rsid w:val="0050522E"/>
    <w:rsid w:val="00506226"/>
    <w:rsid w:val="0051068A"/>
    <w:rsid w:val="005128BC"/>
    <w:rsid w:val="0051686A"/>
    <w:rsid w:val="00524E83"/>
    <w:rsid w:val="00526DAF"/>
    <w:rsid w:val="00527ECB"/>
    <w:rsid w:val="00527FA7"/>
    <w:rsid w:val="005470AD"/>
    <w:rsid w:val="00555ABC"/>
    <w:rsid w:val="00555AD8"/>
    <w:rsid w:val="005560ED"/>
    <w:rsid w:val="005568C9"/>
    <w:rsid w:val="00563DC4"/>
    <w:rsid w:val="00572763"/>
    <w:rsid w:val="00573A2F"/>
    <w:rsid w:val="00576D0B"/>
    <w:rsid w:val="00581932"/>
    <w:rsid w:val="005877B5"/>
    <w:rsid w:val="0059347F"/>
    <w:rsid w:val="005C7E2C"/>
    <w:rsid w:val="005D7E96"/>
    <w:rsid w:val="005E14F7"/>
    <w:rsid w:val="005E206E"/>
    <w:rsid w:val="005E50F4"/>
    <w:rsid w:val="005F5120"/>
    <w:rsid w:val="00604314"/>
    <w:rsid w:val="00616908"/>
    <w:rsid w:val="00632D8B"/>
    <w:rsid w:val="0064058D"/>
    <w:rsid w:val="00642E1A"/>
    <w:rsid w:val="00642F89"/>
    <w:rsid w:val="00646318"/>
    <w:rsid w:val="0066051E"/>
    <w:rsid w:val="00684361"/>
    <w:rsid w:val="0069639B"/>
    <w:rsid w:val="00696DB7"/>
    <w:rsid w:val="006A076D"/>
    <w:rsid w:val="006A628F"/>
    <w:rsid w:val="006C0025"/>
    <w:rsid w:val="006D212D"/>
    <w:rsid w:val="006D2234"/>
    <w:rsid w:val="006D5AFD"/>
    <w:rsid w:val="006E03D3"/>
    <w:rsid w:val="006E2D17"/>
    <w:rsid w:val="006F2F78"/>
    <w:rsid w:val="00712BC0"/>
    <w:rsid w:val="00725705"/>
    <w:rsid w:val="00731939"/>
    <w:rsid w:val="00740638"/>
    <w:rsid w:val="00756D78"/>
    <w:rsid w:val="007766EB"/>
    <w:rsid w:val="00784FFD"/>
    <w:rsid w:val="00790049"/>
    <w:rsid w:val="00794EBC"/>
    <w:rsid w:val="007B175F"/>
    <w:rsid w:val="007B4E57"/>
    <w:rsid w:val="007D7D0E"/>
    <w:rsid w:val="007E1558"/>
    <w:rsid w:val="007E4B44"/>
    <w:rsid w:val="007E4F49"/>
    <w:rsid w:val="007F0B98"/>
    <w:rsid w:val="007F5288"/>
    <w:rsid w:val="007F7C0D"/>
    <w:rsid w:val="0081143C"/>
    <w:rsid w:val="00814278"/>
    <w:rsid w:val="00827192"/>
    <w:rsid w:val="00830756"/>
    <w:rsid w:val="00833D85"/>
    <w:rsid w:val="008407A2"/>
    <w:rsid w:val="00842315"/>
    <w:rsid w:val="008763F0"/>
    <w:rsid w:val="008953EF"/>
    <w:rsid w:val="008B396E"/>
    <w:rsid w:val="008B6530"/>
    <w:rsid w:val="008B7CA4"/>
    <w:rsid w:val="00902BE2"/>
    <w:rsid w:val="00903455"/>
    <w:rsid w:val="00915CF6"/>
    <w:rsid w:val="009235DB"/>
    <w:rsid w:val="00923605"/>
    <w:rsid w:val="009440C5"/>
    <w:rsid w:val="00952F91"/>
    <w:rsid w:val="00960535"/>
    <w:rsid w:val="00960E46"/>
    <w:rsid w:val="00964DD7"/>
    <w:rsid w:val="009948F9"/>
    <w:rsid w:val="009B4504"/>
    <w:rsid w:val="009D66D9"/>
    <w:rsid w:val="009D6E7B"/>
    <w:rsid w:val="009D793B"/>
    <w:rsid w:val="009E38CA"/>
    <w:rsid w:val="009F385D"/>
    <w:rsid w:val="00A04547"/>
    <w:rsid w:val="00A07EAA"/>
    <w:rsid w:val="00A2332A"/>
    <w:rsid w:val="00A45EC0"/>
    <w:rsid w:val="00A46A73"/>
    <w:rsid w:val="00A54A40"/>
    <w:rsid w:val="00AA7790"/>
    <w:rsid w:val="00AF0944"/>
    <w:rsid w:val="00B0566A"/>
    <w:rsid w:val="00B06CB6"/>
    <w:rsid w:val="00B217B7"/>
    <w:rsid w:val="00B40EB1"/>
    <w:rsid w:val="00B427DA"/>
    <w:rsid w:val="00B6011E"/>
    <w:rsid w:val="00B640F9"/>
    <w:rsid w:val="00B813AF"/>
    <w:rsid w:val="00B86824"/>
    <w:rsid w:val="00B91CF3"/>
    <w:rsid w:val="00BA07AA"/>
    <w:rsid w:val="00BA552F"/>
    <w:rsid w:val="00BC7694"/>
    <w:rsid w:val="00BE1DF8"/>
    <w:rsid w:val="00BF7988"/>
    <w:rsid w:val="00C10F36"/>
    <w:rsid w:val="00C122F5"/>
    <w:rsid w:val="00C20769"/>
    <w:rsid w:val="00C208F3"/>
    <w:rsid w:val="00C27F9D"/>
    <w:rsid w:val="00C401DC"/>
    <w:rsid w:val="00C41EAA"/>
    <w:rsid w:val="00C639FB"/>
    <w:rsid w:val="00C6575F"/>
    <w:rsid w:val="00C71260"/>
    <w:rsid w:val="00C814C5"/>
    <w:rsid w:val="00C91D2F"/>
    <w:rsid w:val="00C91FAF"/>
    <w:rsid w:val="00CA6F6C"/>
    <w:rsid w:val="00CA743D"/>
    <w:rsid w:val="00CB6977"/>
    <w:rsid w:val="00CC5E0F"/>
    <w:rsid w:val="00CD6578"/>
    <w:rsid w:val="00CE1CDC"/>
    <w:rsid w:val="00CF59A8"/>
    <w:rsid w:val="00CF6F98"/>
    <w:rsid w:val="00D130E4"/>
    <w:rsid w:val="00D169BB"/>
    <w:rsid w:val="00D17BD0"/>
    <w:rsid w:val="00D20499"/>
    <w:rsid w:val="00D2773B"/>
    <w:rsid w:val="00D36322"/>
    <w:rsid w:val="00D52402"/>
    <w:rsid w:val="00D6106E"/>
    <w:rsid w:val="00D621D4"/>
    <w:rsid w:val="00D92ADC"/>
    <w:rsid w:val="00D9503A"/>
    <w:rsid w:val="00DA1FB8"/>
    <w:rsid w:val="00DB1FCA"/>
    <w:rsid w:val="00DB6DCC"/>
    <w:rsid w:val="00DE4BD3"/>
    <w:rsid w:val="00DE6E4E"/>
    <w:rsid w:val="00DF7A51"/>
    <w:rsid w:val="00E160D0"/>
    <w:rsid w:val="00E178FA"/>
    <w:rsid w:val="00E24C32"/>
    <w:rsid w:val="00E265FB"/>
    <w:rsid w:val="00E44822"/>
    <w:rsid w:val="00E656E8"/>
    <w:rsid w:val="00E94B9E"/>
    <w:rsid w:val="00EA69DA"/>
    <w:rsid w:val="00EA7F77"/>
    <w:rsid w:val="00EB035C"/>
    <w:rsid w:val="00EB3492"/>
    <w:rsid w:val="00EC3087"/>
    <w:rsid w:val="00EC3B18"/>
    <w:rsid w:val="00EC6896"/>
    <w:rsid w:val="00EC6936"/>
    <w:rsid w:val="00ED34B4"/>
    <w:rsid w:val="00EF0F4F"/>
    <w:rsid w:val="00EF29D2"/>
    <w:rsid w:val="00EF2C60"/>
    <w:rsid w:val="00EF43E1"/>
    <w:rsid w:val="00F002AB"/>
    <w:rsid w:val="00F12958"/>
    <w:rsid w:val="00F17792"/>
    <w:rsid w:val="00F32B0B"/>
    <w:rsid w:val="00F35EAF"/>
    <w:rsid w:val="00F43CBE"/>
    <w:rsid w:val="00F54DA3"/>
    <w:rsid w:val="00F65AE5"/>
    <w:rsid w:val="00F71257"/>
    <w:rsid w:val="00F8461D"/>
    <w:rsid w:val="00FA0AEB"/>
    <w:rsid w:val="00FA323E"/>
    <w:rsid w:val="00FA48DA"/>
    <w:rsid w:val="00FB6FDF"/>
    <w:rsid w:val="00FC1637"/>
    <w:rsid w:val="00FD1C33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BB5B1"/>
  <w15:docId w15:val="{55DDE4CE-CAF8-4DED-AFC9-F030A0A5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6A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26A6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5470AD"/>
    <w:pPr>
      <w:keepNext/>
      <w:numPr>
        <w:ilvl w:val="1"/>
        <w:numId w:val="1"/>
      </w:numPr>
      <w:spacing w:before="120" w:after="60"/>
      <w:ind w:left="0" w:firstLine="20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A26A6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0A26A6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0A26A6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0A26A6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0A26A6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0A26A6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0A26A6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0A26A6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0A26A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0A26A6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0A26A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0A26A6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0A26A6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0A26A6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0A26A6"/>
    <w:rPr>
      <w:vertAlign w:val="superscript"/>
    </w:rPr>
  </w:style>
  <w:style w:type="paragraph" w:styleId="Footer">
    <w:name w:val="footer"/>
    <w:basedOn w:val="Normal"/>
    <w:rsid w:val="000A26A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0A26A6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0A26A6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0A26A6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0A26A6"/>
    <w:pPr>
      <w:numPr>
        <w:numId w:val="0"/>
      </w:numPr>
    </w:pPr>
  </w:style>
  <w:style w:type="paragraph" w:styleId="Header">
    <w:name w:val="header"/>
    <w:basedOn w:val="Normal"/>
    <w:rsid w:val="000A26A6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0A26A6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rsid w:val="000A26A6"/>
    <w:rPr>
      <w:color w:val="0000FF"/>
      <w:u w:val="single"/>
    </w:rPr>
  </w:style>
  <w:style w:type="character" w:styleId="FollowedHyperlink">
    <w:name w:val="FollowedHyperlink"/>
    <w:basedOn w:val="DefaultParagraphFont"/>
    <w:rsid w:val="000A26A6"/>
    <w:rPr>
      <w:color w:val="800080"/>
      <w:u w:val="single"/>
    </w:rPr>
  </w:style>
  <w:style w:type="paragraph" w:styleId="BodyTextIndent">
    <w:name w:val="Body Text Indent"/>
    <w:basedOn w:val="Normal"/>
    <w:rsid w:val="000A26A6"/>
    <w:pPr>
      <w:ind w:left="630" w:hanging="630"/>
    </w:pPr>
    <w:rPr>
      <w:szCs w:val="24"/>
    </w:rPr>
  </w:style>
  <w:style w:type="character" w:styleId="CommentReference">
    <w:name w:val="annotation reference"/>
    <w:basedOn w:val="DefaultParagraphFont"/>
    <w:uiPriority w:val="99"/>
    <w:rsid w:val="00406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6B97"/>
  </w:style>
  <w:style w:type="paragraph" w:styleId="CommentSubject">
    <w:name w:val="annotation subject"/>
    <w:basedOn w:val="CommentText"/>
    <w:next w:val="CommentText"/>
    <w:semiHidden/>
    <w:rsid w:val="00406B97"/>
    <w:rPr>
      <w:b/>
      <w:bCs/>
    </w:rPr>
  </w:style>
  <w:style w:type="paragraph" w:styleId="BalloonText">
    <w:name w:val="Balloon Text"/>
    <w:basedOn w:val="Normal"/>
    <w:semiHidden/>
    <w:rsid w:val="00406B9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4BD3"/>
  </w:style>
  <w:style w:type="paragraph" w:styleId="ListParagraph">
    <w:name w:val="List Paragraph"/>
    <w:basedOn w:val="Normal"/>
    <w:uiPriority w:val="34"/>
    <w:qFormat/>
    <w:rsid w:val="00EC6936"/>
    <w:pPr>
      <w:autoSpaceDE/>
      <w:autoSpaceDN/>
      <w:spacing w:before="20"/>
      <w:ind w:left="720" w:firstLine="202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C6936"/>
    <w:rPr>
      <w:smallCaps/>
      <w:kern w:val="28"/>
    </w:rPr>
  </w:style>
  <w:style w:type="character" w:customStyle="1" w:styleId="Heading2Char">
    <w:name w:val="Heading 2 Char"/>
    <w:basedOn w:val="DefaultParagraphFont"/>
    <w:link w:val="Heading2"/>
    <w:rsid w:val="005470AD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756D78"/>
    <w:rPr>
      <w:sz w:val="16"/>
      <w:szCs w:val="16"/>
    </w:rPr>
  </w:style>
  <w:style w:type="paragraph" w:customStyle="1" w:styleId="bulletlist">
    <w:name w:val="bullet list"/>
    <w:basedOn w:val="BodyText"/>
    <w:rsid w:val="00DB6DCC"/>
    <w:pPr>
      <w:numPr>
        <w:numId w:val="31"/>
      </w:numPr>
      <w:tabs>
        <w:tab w:val="clear" w:pos="648"/>
        <w:tab w:val="left" w:pos="288"/>
      </w:tabs>
      <w:autoSpaceDE/>
      <w:autoSpaceDN/>
      <w:spacing w:line="228" w:lineRule="auto"/>
      <w:ind w:left="576" w:hanging="288"/>
      <w:jc w:val="both"/>
    </w:pPr>
    <w:rPr>
      <w:rFonts w:eastAsia="SimSun"/>
      <w:spacing w:val="-1"/>
      <w:lang w:val="x-none" w:eastAsia="x-none"/>
    </w:rPr>
  </w:style>
  <w:style w:type="paragraph" w:styleId="BodyText">
    <w:name w:val="Body Text"/>
    <w:basedOn w:val="Normal"/>
    <w:link w:val="BodyTextChar"/>
    <w:unhideWhenUsed/>
    <w:rsid w:val="00DB6D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6DCC"/>
  </w:style>
  <w:style w:type="table" w:styleId="TableGrid">
    <w:name w:val="Table Grid"/>
    <w:basedOn w:val="TableNormal"/>
    <w:rsid w:val="005128B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0">
    <w:name w:val="references"/>
    <w:rsid w:val="00C20769"/>
    <w:pPr>
      <w:numPr>
        <w:numId w:val="34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20769"/>
    <w:pPr>
      <w:autoSpaceDE/>
      <w:autoSpaceDN/>
      <w:jc w:val="center"/>
    </w:pPr>
    <w:rPr>
      <w:rFonts w:eastAsia="SimSun"/>
    </w:rPr>
  </w:style>
  <w:style w:type="character" w:styleId="Strong">
    <w:name w:val="Strong"/>
    <w:basedOn w:val="DefaultParagraphFont"/>
    <w:uiPriority w:val="22"/>
    <w:qFormat/>
    <w:rsid w:val="005F5120"/>
    <w:rPr>
      <w:b/>
      <w:bCs/>
    </w:rPr>
  </w:style>
  <w:style w:type="paragraph" w:customStyle="1" w:styleId="western">
    <w:name w:val="western"/>
    <w:basedOn w:val="Normal"/>
    <w:rsid w:val="005F5120"/>
    <w:pPr>
      <w:autoSpaceDE/>
      <w:autoSpaceDN/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5F5120"/>
    <w:pPr>
      <w:autoSpaceDE/>
      <w:autoSpaceDN/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572"/>
  </w:style>
  <w:style w:type="paragraph" w:customStyle="1" w:styleId="bulletitem">
    <w:name w:val="bulletitem"/>
    <w:basedOn w:val="Normal"/>
    <w:rsid w:val="002631A2"/>
    <w:pPr>
      <w:numPr>
        <w:numId w:val="37"/>
      </w:numPr>
      <w:overflowPunct w:val="0"/>
      <w:adjustRightInd w:val="0"/>
      <w:spacing w:before="160" w:after="160" w:line="240" w:lineRule="atLeast"/>
      <w:contextualSpacing/>
      <w:jc w:val="both"/>
      <w:textAlignment w:val="baseline"/>
    </w:pPr>
  </w:style>
  <w:style w:type="numbering" w:customStyle="1" w:styleId="itemization1">
    <w:name w:val="itemization1"/>
    <w:basedOn w:val="NoList"/>
    <w:rsid w:val="002631A2"/>
    <w:pPr>
      <w:numPr>
        <w:numId w:val="37"/>
      </w:numPr>
    </w:pPr>
  </w:style>
  <w:style w:type="paragraph" w:customStyle="1" w:styleId="runninghead-right">
    <w:name w:val="running head - right"/>
    <w:basedOn w:val="Normal"/>
    <w:rsid w:val="00F71257"/>
    <w:pPr>
      <w:overflowPunct w:val="0"/>
      <w:adjustRightInd w:val="0"/>
      <w:spacing w:line="240" w:lineRule="atLeast"/>
      <w:jc w:val="right"/>
      <w:textAlignment w:val="baseline"/>
    </w:pPr>
    <w:rPr>
      <w:bCs/>
      <w:sz w:val="18"/>
      <w:szCs w:val="18"/>
    </w:rPr>
  </w:style>
  <w:style w:type="paragraph" w:customStyle="1" w:styleId="author">
    <w:name w:val="author"/>
    <w:basedOn w:val="Normal"/>
    <w:next w:val="Normal"/>
    <w:rsid w:val="005E50F4"/>
    <w:pPr>
      <w:overflowPunct w:val="0"/>
      <w:adjustRightInd w:val="0"/>
      <w:spacing w:after="200" w:line="220" w:lineRule="atLeast"/>
      <w:jc w:val="center"/>
      <w:textAlignment w:val="baseline"/>
    </w:pPr>
  </w:style>
  <w:style w:type="paragraph" w:customStyle="1" w:styleId="address">
    <w:name w:val="address"/>
    <w:basedOn w:val="Normal"/>
    <w:rsid w:val="005E50F4"/>
    <w:pPr>
      <w:overflowPunct w:val="0"/>
      <w:adjustRightInd w:val="0"/>
      <w:spacing w:after="200" w:line="220" w:lineRule="atLeast"/>
      <w:contextualSpacing/>
      <w:jc w:val="center"/>
      <w:textAlignment w:val="baseline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5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von34</b:Tag>
    <b:SourceType>Book</b:SourceType>
    <b:Guid>{6EF511E6-9F84-48F9-9AA6-E92354E9C5A1}</b:Guid>
    <b:Title>Marktform undGleichgewicht.</b:Title>
    <b:Year>1934</b:Year>
    <b:Author>
      <b:Author>
        <b:NameList>
          <b:Person>
            <b:Last>von Stackelberg</b:Last>
            <b:First>H</b:First>
          </b:Person>
        </b:NameList>
      </b:Author>
    </b:Author>
    <b:Publisher>Springer</b:Publisher>
    <b:RefOrder>1</b:RefOrder>
  </b:Source>
  <b:Source>
    <b:Tag>van00</b:Tag>
    <b:SourceType>JournalArticle</b:SourceType>
    <b:Guid>{05C910FD-C11C-43FB-83DC-EFA970F5859F}</b:Guid>
    <b:Author>
      <b:Author>
        <b:NameList>
          <b:Person>
            <b:Last>van Dijk</b:Last>
            <b:First>E</b:First>
          </b:Person>
          <b:Person>
            <b:Last>Wilke</b:Last>
            <b:First>H</b:First>
          </b:Person>
        </b:NameList>
      </b:Author>
    </b:Author>
    <b:Title>Decision-induced focusing in social dilemmas: Give-some, keep-some, take-some, and leave-some dilemmas</b:Title>
    <b:JournalName>Journal of Personality and Social Psychology</b:JournalName>
    <b:Year>2000</b:Year>
    <b:Pages>92-104</b:Pages>
    <b:Volume>78</b:Volume>
    <b:RefOrder>14</b:RefOrder>
  </b:Source>
  <b:Source>
    <b:Tag>Kom96</b:Tag>
    <b:SourceType>Book</b:SourceType>
    <b:Guid>{B2F1763D-5323-4282-AA2B-05394AD122EF}</b:Guid>
    <b:Title>Social Dilemmas</b:Title>
    <b:Year>1996</b:Year>
    <b:Author>
      <b:Author>
        <b:NameList>
          <b:Person>
            <b:Last>Komorita</b:Last>
            <b:First>S</b:First>
            <b:Middle>S</b:Middle>
          </b:Person>
          <b:Person>
            <b:Last>Parks</b:Last>
            <b:First>C</b:First>
            <b:Middle>D</b:Middle>
          </b:Person>
        </b:NameList>
      </b:Author>
    </b:Author>
    <b:City>Boulder</b:City>
    <b:Publisher>Westview</b:Publisher>
    <b:RefOrder>15</b:RefOrder>
  </b:Source>
  <b:Source>
    <b:Tag>Tam12</b:Tag>
    <b:SourceType>Book</b:SourceType>
    <b:Guid>{6C88F969-E7A0-4E02-AA98-B44645195750}</b:Guid>
    <b:Author>
      <b:Author>
        <b:NameList>
          <b:Person>
            <b:Last>Tambe</b:Last>
            <b:First>M.</b:First>
          </b:Person>
        </b:NameList>
      </b:Author>
    </b:Author>
    <b:Title>Security and Game Theory: Algorithms, Deployed Systems, and Lessons Learned</b:Title>
    <b:Year>2012</b:Year>
    <b:City>New York</b:City>
    <b:Publisher>Cambridge University Press</b:Publisher>
    <b:RefOrder>57</b:RefOrder>
  </b:Source>
  <b:Source>
    <b:Tag>von47</b:Tag>
    <b:SourceType>Book</b:SourceType>
    <b:Guid>{574AFBED-E589-4190-BE46-55665598CF36}</b:Guid>
    <b:Author>
      <b:Author>
        <b:NameList>
          <b:Person>
            <b:Last>von Neumann</b:Last>
            <b:First>J</b:First>
          </b:Person>
          <b:Person>
            <b:Last>Morgenstein</b:Last>
            <b:First>O</b:First>
          </b:Person>
        </b:NameList>
      </b:Author>
    </b:Author>
    <b:Title>Theory of Games and Economic Behavior</b:Title>
    <b:Year>1947</b:Year>
    <b:City>Princeton </b:City>
    <b:Publisher>Princeton University Press</b:Publisher>
    <b:RefOrder>58</b:RefOrder>
  </b:Source>
  <b:Source>
    <b:Tag>Lib04</b:Tag>
    <b:SourceType>JournalArticle</b:SourceType>
    <b:Guid>{30C6CCC1-A3D2-49F2-A9B5-3BC726E1428D}</b:Guid>
    <b:Author>
      <b:Author>
        <b:NameList>
          <b:Person>
            <b:Last>Liberman</b:Last>
            <b:First>V</b:First>
          </b:Person>
          <b:Person>
            <b:Last>Samuels</b:Last>
            <b:First>S</b:First>
            <b:Middle>M</b:Middle>
          </b:Person>
          <b:Person>
            <b:Last>Ross</b:Last>
            <b:First>L</b:First>
          </b:Person>
        </b:NameList>
      </b:Author>
    </b:Author>
    <b:Title>The name of the game: Predictive Reputations Versus Situational Labels in Determining Prisoner’s Dilemma Game Moves</b:Title>
    <b:Year>2004</b:Year>
    <b:JournalName> Personality and Social Psychology Bulletin</b:JournalName>
    <b:Pages>1175-1185</b:Pages>
    <b:Volume>30 </b:Volume>
    <b:RefOrder>27</b:RefOrder>
  </b:Source>
  <b:Source>
    <b:Tag>Lee71</b:Tag>
    <b:SourceType>Book</b:SourceType>
    <b:Guid>{D0DFA7D6-DB96-47BC-9C5A-788FFC4EFC56}</b:Guid>
    <b:Title> Decision theory and human behavior</b:Title>
    <b:Year>1971</b:Year>
    <b:City> New York</b:City>
    <b:Publisher>Wiley</b:Publisher>
    <b:Author>
      <b:Author>
        <b:NameList>
          <b:Person>
            <b:Last>Lee</b:Last>
            <b:First>W.</b:First>
          </b:Person>
        </b:NameList>
      </b:Author>
    </b:Author>
    <b:RefOrder>21</b:RefOrder>
  </b:Source>
  <b:Source>
    <b:Tag>Mar14</b:Tag>
    <b:SourceType>JournalArticle</b:SourceType>
    <b:Guid>{33FC53AD-B110-4C6C-9738-0EE485D0BF54}</b:Guid>
    <b:Title>A Description–Experience Gap in Social Interactions: Information about Interdependence and Its Effects on Cooperation</b:Title>
    <b:Year>2014</b:Year>
    <b:Author>
      <b:Author>
        <b:NameList>
          <b:Person>
            <b:Last>Martin</b:Last>
            <b:First>J.</b:First>
            <b:Middle>M.</b:Middle>
          </b:Person>
          <b:Person>
            <b:Last>Gonzalez</b:Last>
            <b:First>C.</b:First>
          </b:Person>
          <b:Person>
            <b:Last>Juvina</b:Last>
            <b:First>I.</b:First>
          </b:Person>
          <b:Person>
            <b:Last>Lebiere</b:Last>
            <b:First>C.</b:First>
          </b:Person>
        </b:NameList>
      </b:Author>
    </b:Author>
    <b:JournalName>Journal of Behavioral Decision Making</b:JournalName>
    <b:Pages>349–362</b:Pages>
    <b:Volume>27</b:Volume>
    <b:RefOrder>22</b:RefOrder>
  </b:Source>
  <b:Source>
    <b:Tag>Ten99</b:Tag>
    <b:SourceType>JournalArticle</b:SourceType>
    <b:Guid>{C15C65D3-FDC0-4515-841E-3DBB652A4638}</b:Guid>
    <b:Title> Sanctioning systems, decision frames, and cooperation</b:Title>
    <b:Year>1999</b:Year>
    <b:Pages>684-707</b:Pages>
    <b:Author>
      <b:Author>
        <b:NameList>
          <b:Person>
            <b:Last>Tenbrunsel</b:Last>
            <b:First>A</b:First>
            <b:Middle>E</b:Middle>
          </b:Person>
          <b:Person>
            <b:Last>Messick</b:Last>
            <b:First>D</b:First>
            <b:Middle>M</b:Middle>
          </b:Person>
        </b:NameList>
      </b:Author>
    </b:Author>
    <b:JournalName> Administrative Science Quarterly</b:JournalName>
    <b:Volume>44</b:Volume>
    <b:RefOrder>23</b:RefOrder>
  </b:Source>
  <b:Source>
    <b:Tag>Yam86</b:Tag>
    <b:SourceType>JournalArticle</b:SourceType>
    <b:Guid>{6ADD7B8A-A94A-44C6-9534-8CA743763BE8}</b:Guid>
    <b:Author>
      <b:Author>
        <b:NameList>
          <b:Person>
            <b:Last>Yamagjshi</b:Last>
            <b:First>T</b:First>
          </b:Person>
        </b:NameList>
      </b:Author>
    </b:Author>
    <b:Title>The Provision of a Sanctioning System as a Public Good</b:Title>
    <b:JournalName>Journal orpersonality and Social Psychology</b:JournalName>
    <b:Year>1986</b:Year>
    <b:Pages>110-116</b:Pages>
    <b:Volume>51</b:Volume>
    <b:RefOrder>24</b:RefOrder>
  </b:Source>
  <b:Source>
    <b:Tag>Yam88</b:Tag>
    <b:SourceType>JournalArticle</b:SourceType>
    <b:Guid>{D6E51DB3-7732-47A0-A8DC-BBE7E41D9D2A}</b:Guid>
    <b:Author>
      <b:Author>
        <b:NameList>
          <b:Person>
            <b:Last>Yamagishi</b:Last>
            <b:First>T</b:First>
          </b:Person>
        </b:NameList>
      </b:Author>
    </b:Author>
    <b:Title>Seriousness of Social Dilemmas and the Provision of a Sanctioning System</b:Title>
    <b:JournalName>Social Psychology Quarterly</b:JournalName>
    <b:Year>1988</b:Year>
    <b:Pages>32-42</b:Pages>
    <b:Volume>51</b:Volume>
    <b:RefOrder>25</b:RefOrder>
  </b:Source>
  <b:Source>
    <b:Tag>Yam92</b:Tag>
    <b:SourceType>BookSection</b:SourceType>
    <b:Guid>{6A1C46B6-4BAD-459E-8413-2A3EDDE96527}</b:Guid>
    <b:Title>Group Size and the Provision of a Sanctioning System in a Social Dilemma</b:Title>
    <b:Year>1992</b:Year>
    <b:Pages>267–287 </b:Pages>
    <b:Author>
      <b:Author>
        <b:NameList>
          <b:Person>
            <b:Last>Yamagishi</b:Last>
            <b:First>T</b:First>
          </b:Person>
        </b:NameList>
      </b:Author>
    </b:Author>
    <b:BookTitle>A Social Psychological Approach to Social Dilemmas</b:BookTitle>
    <b:City>Oxford</b:City>
    <b:Publisher>Pergamon</b:Publisher>
    <b:RefOrder>26</b:RefOrder>
  </b:Source>
  <b:Source>
    <b:Tag>Pil99</b:Tag>
    <b:SourceType>JournalArticle</b:SourceType>
    <b:Guid>{C9EBC910-9015-45F9-B21F-3CB01FE4FD26}</b:Guid>
    <b:Author>
      <b:Author>
        <b:NameList>
          <b:Person>
            <b:Last>Pillutla</b:Last>
            <b:First>M</b:First>
            <b:Middle>M</b:Middle>
          </b:Person>
          <b:Person>
            <b:Last>Chen</b:Last>
            <b:First>X-P</b:First>
          </b:Person>
        </b:NameList>
      </b:Author>
    </b:Author>
    <b:Title>Social Norms and Cooperation in Social Dilemmas: The Effects of Context and Feedback</b:Title>
    <b:JournalName>Organizational Behavior and Human Decision Processes</b:JournalName>
    <b:Year>1999</b:Year>
    <b:Pages>81-103</b:Pages>
    <b:Volume>78</b:Volume>
    <b:RefOrder>28</b:RefOrder>
  </b:Source>
  <b:Source>
    <b:Tag>Gri12</b:Tag>
    <b:SourceType>BookSection</b:SourceType>
    <b:Guid>{91F8A5C1-3BFF-4F11-845E-52A2C5198926}</b:Guid>
    <b:Title>Cooperation in Prisoner’s Dilemma Game: Influence of Social Relations  </b:Title>
    <b:Year>2012</b:Year>
    <b:Author>
      <b:Author>
        <b:NameList>
          <b:Person>
            <b:Last>Grinberg</b:Last>
            <b:First>M</b:First>
          </b:Person>
          <b:Person>
            <b:Last>Hristova</b:Last>
            <b:First>E</b:First>
          </b:Person>
          <b:Person>
            <b:Last>Borisova</b:Last>
            <b:First>M</b:First>
          </b:Person>
        </b:NameList>
      </b:Author>
    </b:Author>
    <b:BookTitle>Proceedings of the Cognitive Science Society</b:BookTitle>
    <b:RefOrder>29</b:RefOrder>
  </b:Source>
  <b:Source>
    <b:Tag>Hen101</b:Tag>
    <b:SourceType>JournalArticle</b:SourceType>
    <b:Guid>{A4F4087E-FF95-4AFF-9211-4550ED31A62C}</b:Guid>
    <b:Author>
      <b:Author>
        <b:NameList>
          <b:Person>
            <b:Last>Henrich</b:Last>
            <b:First>J</b:First>
          </b:Person>
          <b:Person>
            <b:Last>Heine</b:Last>
            <b:First>S</b:First>
            <b:Middle>J</b:Middle>
          </b:Person>
          <b:Person>
            <b:Last>Norenzayan</b:Last>
            <b:First>A</b:First>
          </b:Person>
        </b:NameList>
      </b:Author>
    </b:Author>
    <b:Title>The weirdest people in the world?</b:Title>
    <b:JournalName>Behavioral and Brain Sciences</b:JournalName>
    <b:Year>2010</b:Year>
    <b:Pages>61-83</b:Pages>
    <b:Volume>33</b:Volume>
    <b:RefOrder>30</b:RefOrder>
  </b:Source>
  <b:Source>
    <b:Tag>DeD97</b:Tag>
    <b:SourceType>JournalArticle</b:SourceType>
    <b:Guid>{093F1BA3-B37A-4985-986D-CE9E4258D643}</b:Guid>
    <b:Title>Gain–loss frames and cooperation in two-person social dilemmas: a transformational analysis</b:Title>
    <b:Year>1997</b:Year>
    <b:Pages>1093–1106</b:Pages>
    <b:Author>
      <b:Author>
        <b:NameList>
          <b:Person>
            <b:Last>De Dreu</b:Last>
            <b:First>C</b:First>
            <b:Middle>K</b:Middle>
          </b:Person>
          <b:Person>
            <b:Last>McCusker</b:Last>
            <b:First>C</b:First>
          </b:Person>
        </b:NameList>
      </b:Author>
    </b:Author>
    <b:JournalName>Journal Personality and Social Psychology</b:JournalName>
    <b:Volume>72</b:Volume>
    <b:RefOrder>31</b:RefOrder>
  </b:Source>
  <b:Source>
    <b:Tag>Kel03</b:Tag>
    <b:SourceType>Book</b:SourceType>
    <b:Guid>{CF2B0B56-1B34-4BD0-BB78-76469B1A5DCC}</b:Guid>
    <b:Title>An Atlas of Interpersonal Situations</b:Title>
    <b:Year>2003</b:Year>
    <b:City>Cambridge</b:City>
    <b:Publisher>Cambridge University Press</b:Publisher>
    <b:Author>
      <b:Author>
        <b:NameList>
          <b:Person>
            <b:Last>Kelley</b:Last>
            <b:First>H</b:First>
            <b:Middle>H</b:Middle>
          </b:Person>
          <b:Person>
            <b:Last>Holmes</b:Last>
            <b:First>J</b:First>
            <b:Middle>G</b:Middle>
          </b:Person>
          <b:Person>
            <b:Last>Kerr</b:Last>
            <b:First>N</b:First>
          </b:Person>
          <b:Person>
            <b:Last>Reis</b:Last>
            <b:First>H</b:First>
          </b:Person>
          <b:Person>
            <b:Last>Rusbult</b:Last>
            <b:First>C</b:First>
          </b:Person>
          <b:Person>
            <b:Last>Van Lange</b:Last>
            <b:First>P</b:First>
            <b:Middle>A</b:Middle>
          </b:Person>
        </b:NameList>
      </b:Author>
    </b:Author>
    <b:RefOrder>34</b:RefOrder>
  </b:Source>
  <b:Source>
    <b:Tag>Mes99</b:Tag>
    <b:SourceType>JournalArticle</b:SourceType>
    <b:Guid>{BFB99400-B1A8-4520-B690-1501622ACCBA}</b:Guid>
    <b:Author>
      <b:Author>
        <b:NameList>
          <b:Person>
            <b:Last>Messick</b:Last>
            <b:First>D.</b:First>
            <b:Middle>M.</b:Middle>
          </b:Person>
        </b:NameList>
      </b:Author>
    </b:Author>
    <b:Title>Alternative logics for decision making in social settings</b:Title>
    <b:JournalName>Journal of Economic Behavior &amp; Organization</b:JournalName>
    <b:Year>1999</b:Year>
    <b:Pages>11-28</b:Pages>
    <b:Volume>39</b:Volume>
    <b:RefOrder>35</b:RefOrder>
  </b:Source>
  <b:Source>
    <b:Tag>rne</b:Tag>
    <b:SourceType>JournalArticle</b:SourceType>
    <b:Guid>{CA2C3070-C5A7-4BBD-BACC-B388DB4F96DB}</b:Guid>
    <b:Author>
      <b:Author>
        <b:NameList>
          <b:Person>
            <b:Last>Burnes</b:Last>
            <b:First>B</b:First>
          </b:Person>
          <b:Person>
            <b:Last>Cooke</b:Last>
            <b:First>B</b:First>
          </b:Person>
        </b:NameList>
      </b:Author>
    </b:Author>
    <b:JournalName>International Journal of Management Reviews</b:JournalName>
    <b:Volume>15</b:Volume>
    <b:Title>Kurt Lewin's Field Theory: A Review and Re-evaluation</b:Title>
    <b:Year>2013</b:Year>
    <b:Pages>408-425</b:Pages>
    <b:RefOrder>38</b:RefOrder>
  </b:Source>
  <b:Source>
    <b:Tag>Kel67</b:Tag>
    <b:SourceType>BookSection</b:SourceType>
    <b:Guid>{AED9A9BE-CCD6-4907-AB3D-1AECC5F609D5}</b:Guid>
    <b:Title>Attribution theory in social psychology</b:Title>
    <b:Year>1967</b:Year>
    <b:City>Lincoln</b:City>
    <b:Publisher>University of Nebraska Press</b:Publisher>
    <b:Author>
      <b:Author>
        <b:NameList>
          <b:Person>
            <b:Last>Kelley</b:Last>
            <b:First>H.</b:First>
            <b:Middle>H.</b:Middle>
          </b:Person>
        </b:NameList>
      </b:Author>
    </b:Author>
    <b:BookTitle>In D. Levine (Ed.), Nebraska Symposium on Motivation</b:BookTitle>
    <b:RefOrder>39</b:RefOrder>
  </b:Source>
  <b:Source>
    <b:Tag>Kel73</b:Tag>
    <b:SourceType>JournalArticle</b:SourceType>
    <b:Guid>{9FBC8AE2-1198-4CAE-80B5-0BB43F052EEB}</b:Guid>
    <b:Title>The process of causal attribution</b:Title>
    <b:Year>1973</b:Year>
    <b:Pages>107-128</b:Pages>
    <b:Author>
      <b:Author>
        <b:NameList>
          <b:Person>
            <b:Last>Kelley</b:Last>
            <b:First>H.</b:First>
            <b:Middle>H.</b:Middle>
          </b:Person>
        </b:NameList>
      </b:Author>
    </b:Author>
    <b:JournalName>American Psychologist</b:JournalName>
    <b:Volume>28</b:Volume>
    <b:RefOrder>59</b:RefOrder>
  </b:Source>
  <b:Source>
    <b:Tag>Kel80</b:Tag>
    <b:SourceType>JournalArticle</b:SourceType>
    <b:Guid>{0A898C3C-DFCC-4018-9032-24F04709FC0A}</b:Guid>
    <b:Author>
      <b:Author>
        <b:NameList>
          <b:Person>
            <b:Last>Kelley</b:Last>
            <b:First>H.</b:First>
            <b:Middle>H., &amp; Michela, J. L.</b:Middle>
          </b:Person>
        </b:NameList>
      </b:Author>
    </b:Author>
    <b:Title>Attribution theory and research. </b:Title>
    <b:JournalName>Annual Review of Psychology</b:JournalName>
    <b:Year>1980</b:Year>
    <b:Pages>457-501</b:Pages>
    <b:Volume>31</b:Volume>
    <b:RefOrder>60</b:RefOrder>
  </b:Source>
  <b:Source>
    <b:Tag>Fle83</b:Tag>
    <b:SourceType>JournalArticle</b:SourceType>
    <b:Guid>{0C06F770-030B-4E78-B3AA-7F03F31044D5}</b:Guid>
    <b:Author>
      <b:Author>
        <b:NameList>
          <b:Person>
            <b:Last>Fletcher</b:Last>
            <b:First>G.</b:First>
            <b:Middle>J. O.</b:Middle>
          </b:Person>
        </b:NameList>
      </b:Author>
    </b:Author>
    <b:Title>The analysis of verbal explanations for marital separation: Implications for attribution theory</b:Title>
    <b:JournalName>Journal of Applied Social Psychology</b:JournalName>
    <b:Year>1983</b:Year>
    <b:Pages>245-258</b:Pages>
    <b:Volume>13</b:Volume>
    <b:RefOrder>42</b:RefOrder>
  </b:Source>
  <b:Source>
    <b:Tag>Lew95</b:Tag>
    <b:SourceType>JournalArticle</b:SourceType>
    <b:Guid>{0EC449A7-F944-4C8E-8AFD-52D134D60C29}</b:Guid>
    <b:Author>
      <b:Author>
        <b:NameList>
          <b:Person>
            <b:Last>Lewis</b:Last>
            <b:First>P.</b:First>
            <b:Middle>T.</b:Middle>
          </b:Person>
        </b:NameList>
      </b:Author>
    </b:Author>
    <b:Title> A naturalistic test of two fundamental propositions: Correspondence bias and the actor-observer hypothesis</b:Title>
    <b:JournalName>Journal of Personality</b:JournalName>
    <b:Year>1995</b:Year>
    <b:Pages>87-111</b:Pages>
    <b:Volume>63</b:Volume>
    <b:RefOrder>43</b:RefOrder>
  </b:Source>
  <b:Source>
    <b:Tag>Sha</b:Tag>
    <b:SourceType>JournalArticle</b:SourceType>
    <b:Guid>{35C9A1DA-837F-447F-94F3-03C79BECF63D}</b:Guid>
    <b:Author>
      <b:Author>
        <b:NameList>
          <b:Person>
            <b:Last>Shariff</b:Last>
            <b:First>A</b:First>
            <b:Middle>F</b:Middle>
          </b:Person>
          <b:Person>
            <b:Last>Norenzayan</b:Last>
            <b:First>A</b:First>
          </b:Person>
        </b:NameList>
      </b:Author>
    </b:Author>
    <b:Title>God is watching you: Priming god concepts increases prosocial behavior in an anonymous economic game.</b:Title>
    <b:JournalName>Psychological Science</b:JournalName>
    <b:Year>2007</b:Year>
    <b:Pages>803-809</b:Pages>
    <b:Volume>18</b:Volume>
    <b:RefOrder>45</b:RefOrder>
  </b:Source>
  <b:Source>
    <b:Tag>Man81</b:Tag>
    <b:SourceType>JournalArticle</b:SourceType>
    <b:Guid>{A2E68568-048A-4085-9FA6-70001063B16E}</b:Guid>
    <b:Author>
      <b:Author>
        <b:NameList>
          <b:Person>
            <b:Last>Mann</b:Last>
            <b:First>L</b:First>
          </b:Person>
        </b:NameList>
      </b:Author>
    </b:Author>
    <b:Title>The baiting crowd in episodes of threatened suicide</b:Title>
    <b:JournalName>Journal of Personality and Social Psychology</b:JournalName>
    <b:Year>1981</b:Year>
    <b:Pages>703-709</b:Pages>
    <b:Volume>41</b:Volume>
    <b:RefOrder>46</b:RefOrder>
  </b:Source>
  <b:Source>
    <b:Tag>Die</b:Tag>
    <b:SourceType>JournalArticle</b:SourceType>
    <b:Guid>{CBF5FC75-D5E7-42A0-AAB8-94FBD49C63B6}</b:Guid>
    <b:Author>
      <b:Author>
        <b:NameList>
          <b:Person>
            <b:Last>Diener</b:Last>
            <b:First>E</b:First>
          </b:Person>
          <b:Person>
            <b:Last>Fraser</b:Last>
            <b:First>S</b:First>
          </b:Person>
          <b:Person>
            <b:Last>Beaman</b:Last>
            <b:First>A</b:First>
            <b:Middle>L</b:Middle>
          </b:Person>
          <b:Person>
            <b:Last>Kelem</b:Last>
            <b:First>R</b:First>
            <b:Middle>T</b:Middle>
          </b:Person>
        </b:NameList>
      </b:Author>
    </b:Author>
    <b:Title>Effects of deindividuating variables on stealing by Halloween trick-or-treaters.</b:Title>
    <b:JournalName>Journal of Personality and Social Psychology</b:JournalName>
    <b:Year>1976</b:Year>
    <b:Volume>33</b:Volume>
    <b:Pages>178-183</b:Pages>
    <b:RefOrder>47</b:RefOrder>
  </b:Source>
  <b:Source>
    <b:Tag>Smi19</b:Tag>
    <b:SourceType>JournalArticle</b:SourceType>
    <b:Guid>{4CA9F1D1-51BF-4146-A9AB-AE716DE297A8}</b:Guid>
    <b:Author>
      <b:Author>
        <b:NameList>
          <b:Person>
            <b:Last>Smith</b:Last>
            <b:First>C</b:First>
            <b:Middle>M</b:Middle>
          </b:Person>
          <b:Person>
            <b:Last>Dzik</b:Last>
            <b:First>P</b:First>
          </b:Person>
          <b:Person>
            <b:Last>Fornicola</b:Last>
            <b:First>E</b:First>
          </b:Person>
        </b:NameList>
      </b:Author>
    </b:Author>
    <b:Title> Threatened suicide and baiting crowd formation: a replication and extension of Mann (1981)</b:Title>
    <b:JournalName>Social Influence</b:JournalName>
    <b:Year>2019</b:Year>
    <b:Pages>DOI: 10.1080/15534510.2019.1669488</b:Pages>
    <b:RefOrder>48</b:RefOrder>
  </b:Source>
  <b:Source>
    <b:Tag>Phi19</b:Tag>
    <b:SourceType>JournalArticle</b:SourceType>
    <b:Guid>{84C6FEAC-C83E-4994-89AC-FF0F5BF5B320}</b:Guid>
    <b:Author>
      <b:Author>
        <b:NameList>
          <b:Person>
            <b:Last>Phillips</b:Last>
            <b:First>J</b:First>
            <b:Middle>G</b:Middle>
          </b:Person>
          <b:Person>
            <b:Last>Mann</b:Last>
            <b:First>L</b:First>
          </b:Person>
        </b:NameList>
      </b:Author>
    </b:Author>
    <b:Title>Suicide baiting in the internet era</b:Title>
    <b:JournalName>Computers in Human Behavior</b:JournalName>
    <b:Year>2019</b:Year>
    <b:Pages>29-36</b:Pages>
    <b:Volume>92</b:Volume>
    <b:RefOrder>49</b:RefOrder>
  </b:Source>
  <b:Source>
    <b:Tag>Bre96</b:Tag>
    <b:SourceType>JournalArticle</b:SourceType>
    <b:Guid>{D3F3D2A4-E329-4519-BD60-64D802DA8CAE}</b:Guid>
    <b:Title>Who is this “we”?: Levels of collective identity and self-representations.</b:Title>
    <b:Year>1996</b:Year>
    <b:Author>
      <b:Author>
        <b:NameList>
          <b:Person>
            <b:Last>Brewer</b:Last>
            <b:First>M</b:First>
            <b:Middle>B</b:Middle>
          </b:Person>
          <b:Person>
            <b:Last>Gardner</b:Last>
            <b:First>W</b:First>
          </b:Person>
        </b:NameList>
      </b:Author>
    </b:Author>
    <b:JournalName> Journal of Personality and Social Psychology</b:JournalName>
    <b:Pages>83-93</b:Pages>
    <b:Volume>71</b:Volume>
    <b:RefOrder>61</b:RefOrder>
  </b:Source>
  <b:Source>
    <b:Tag>Gae991</b:Tag>
    <b:SourceType>JournalArticle</b:SourceType>
    <b:Guid>{5592234F-7A5D-4935-8E41-0B39ABA6AB59}</b:Guid>
    <b:Author>
      <b:Author>
        <b:NameList>
          <b:Person>
            <b:Last>Gaertner</b:Last>
            <b:First>L</b:First>
          </b:Person>
          <b:Person>
            <b:Last>Sedikides</b:Last>
            <b:First>C</b:First>
          </b:Person>
          <b:Person>
            <b:Last>Graetz</b:Last>
            <b:First>K</b:First>
          </b:Person>
        </b:NameList>
      </b:Author>
    </b:Author>
    <b:Title>In search of self-definition: Motivational primacy of the individual self, motivational primacy of the collective self, or contextual primacy? </b:Title>
    <b:JournalName>Journal of Personality and Social Psychology, </b:JournalName>
    <b:Year>1999</b:Year>
    <b:Pages>5-18</b:Pages>
    <b:Volume>76</b:Volume>
    <b:RefOrder>62</b:RefOrder>
  </b:Source>
  <b:Source>
    <b:Tag>Tal14</b:Tag>
    <b:SourceType>JournalArticle</b:SourceType>
    <b:Guid>{443E6D8D-B24B-4E42-8FF6-D6C13C8F8167}</b:Guid>
    <b:Author>
      <b:Author>
        <b:NameList>
          <b:Person>
            <b:Last>Talhelm</b:Last>
            <b:First>T</b:First>
          </b:Person>
          <b:Person>
            <b:Last>Zhang</b:Last>
            <b:First>X</b:First>
          </b:Person>
          <b:Person>
            <b:Last>Oishi</b:Last>
            <b:First>S,</b:First>
            <b:Middle>et al.</b:Middle>
          </b:Person>
        </b:NameList>
      </b:Author>
    </b:Author>
    <b:Title>Science</b:Title>
    <b:JournalName>Large-Scale Psychological Differences Within China Explained by Rice Versus Wheat Agriculture</b:JournalName>
    <b:Year>2014</b:Year>
    <b:Pages>603-607</b:Pages>
    <b:Volume>344</b:Volume>
    <b:RefOrder>63</b:RefOrder>
  </b:Source>
  <b:Source>
    <b:Tag>Vay17</b:Tag>
    <b:SourceType>JournalArticle</b:SourceType>
    <b:Guid>{818E9A62-D491-4588-AE00-B1536C2A8AD3}</b:Guid>
    <b:Title>Biomedical big data: new models of control over access, use and governance.</b:Title>
    <b:Year>2017</b:Year>
    <b:JournalName>J Bioeth Inq.</b:JournalName>
    <b:Volume>14</b:Volume>
    <b:Author>
      <b:Author>
        <b:NameList>
          <b:Person>
            <b:Last>Vayena E</b:Last>
            <b:First>Blasimme</b:First>
            <b:Middle>A.</b:Middle>
          </b:Person>
        </b:NameList>
      </b:Author>
    </b:Author>
    <b:Pages>501–513</b:Pages>
    <b:RefOrder>64</b:RefOrder>
  </b:Source>
  <b:Source>
    <b:Tag>Int18</b:Tag>
    <b:SourceType>InternetSite</b:SourceType>
    <b:Guid>{55434C59-E774-4B96-AB56-D617CE4BF68B}</b:Guid>
    <b:Title>Overcoming barriers in AI adoption in healthcare. </b:Title>
    <b:Year>2018</b:Year>
    <b:Author>
      <b:Author>
        <b:NameList>
          <b:Person>
            <b:Last>Corporation</b:Last>
            <b:First>Intel</b:First>
          </b:Person>
        </b:NameList>
      </b:Author>
    </b:Author>
    <b:Month>April</b:Month>
    <b:YearAccessed>2019</b:YearAccessed>
    <b:MonthAccessed>06</b:MonthAccessed>
    <b:DayAccessed>20</b:DayAccessed>
    <b:URL>https://newsroom.intel.com/wp-content/uploads/sites/11/2018/07/healthcare-iot-infographic.pdf</b:URL>
    <b:RefOrder>65</b:RefOrder>
  </b:Source>
  <b:Source>
    <b:Tag>Vay18</b:Tag>
    <b:SourceType>JournalArticle</b:SourceType>
    <b:Guid>{3B633E29-342E-40FD-A243-1C999D3374CA}</b:Guid>
    <b:Title>Health research with big data: Time for systemic oversight.</b:Title>
    <b:Year>2018</b:Year>
    <b:Author>
      <b:Author>
        <b:NameList>
          <b:Person>
            <b:Last>Vayena E</b:Last>
            <b:First>Blasimme</b:First>
            <b:Middle>A.</b:Middle>
          </b:Person>
        </b:NameList>
      </b:Author>
    </b:Author>
    <b:JournalName> The Journal of Law, Medicine &amp; Ethics. </b:JournalName>
    <b:Pages>119–129</b:Pages>
    <b:Volume>46</b:Volume>
    <b:RefOrder>66</b:RefOrder>
  </b:Source>
  <b:Source>
    <b:Tag>Fen18</b:Tag>
    <b:SourceType>InternetSite</b:SourceType>
    <b:Guid>{BC5E7834-24C9-4DC5-9D32-2CDF0861628D}</b:Guid>
    <b:Title>Ethical, social and polictical challenges of artificial intelligence in health.</b:Title>
    <b:Year>2018</b:Year>
    <b:Author>
      <b:Author>
        <b:NameList>
          <b:Person>
            <b:Last>Fenech M</b:Last>
            <b:First>Strukelj</b:First>
            <b:Middle>N, Buston O.</b:Middle>
          </b:Person>
        </b:NameList>
      </b:Author>
    </b:Author>
    <b:Month>April</b:Month>
    <b:YearAccessed>2019</b:YearAccessed>
    <b:MonthAccessed>May</b:MonthAccessed>
    <b:DayAccessed>7</b:DayAccessed>
    <b:URL>http://futureadvocacy.com/wp-content/uploads/2018/04/1804_26_FA_ETHICS_08-DIGITAL.pdf.</b:URL>
    <b:RefOrder>67</b:RefOrder>
  </b:Source>
  <b:Source>
    <b:Tag>Pet</b:Tag>
    <b:SourceType>Book</b:SourceType>
    <b:Guid>{DC376804-B424-4EDB-AFCB-5EE251ED8707}</b:Guid>
    <b:Author>
      <b:Author>
        <b:NameList>
          <b:Person>
            <b:Last>Petty</b:Last>
            <b:First>R.</b:First>
            <b:Middle>E., &amp; Cacioppo, J. T.</b:Middle>
          </b:Person>
        </b:NameList>
      </b:Author>
    </b:Author>
    <b:Title>Communication and persuasion: Central and peripheral routes to attitude change</b:Title>
    <b:Year>1986</b:Year>
    <b:City>New York</b:City>
    <b:Publisher>Springer-Verlag</b:Publisher>
    <b:RefOrder>68</b:RefOrder>
  </b:Source>
  <b:Source>
    <b:Tag>Cha80</b:Tag>
    <b:SourceType>JournalArticle</b:SourceType>
    <b:Guid>{97F681CD-B1B4-4847-8EEF-7E5E929CA877}</b:Guid>
    <b:Title>Heuristic versus systematic information processing in the use of source versus message cues in persuasion</b:Title>
    <b:Year>1980</b:Year>
    <b:Author>
      <b:Author>
        <b:NameList>
          <b:Person>
            <b:Last>Chaiken</b:Last>
            <b:First>S.</b:First>
          </b:Person>
        </b:NameList>
      </b:Author>
    </b:Author>
    <b:JournalName>Journal of Personality and Social Psychology</b:JournalName>
    <b:Pages>752–766</b:Pages>
    <b:Volume>39</b:Volume>
    <b:RefOrder>69</b:RefOrder>
  </b:Source>
  <b:Source>
    <b:Tag>Eas01</b:Tag>
    <b:SourceType>JournalArticle</b:SourceType>
    <b:Guid>{436D765D-1229-4840-96D5-3EB44A8DCD9B}</b:Guid>
    <b:Title>Credibility Assessments of Online Health Information: the Effects of Source Expertise and Knowledge of Content </b:Title>
    <b:Year>2001</b:Year>
    <b:Author>
      <b:Author>
        <b:NameList>
          <b:Person>
            <b:Last>Eastin</b:Last>
            <b:First>M.</b:First>
            <b:Middle>S.</b:Middle>
          </b:Person>
        </b:NameList>
      </b:Author>
    </b:Author>
    <b:JournalName>Journal of Computer-Mediated Communication</b:JournalName>
    <b:Volume>6</b:Volume>
    <b:RefOrder>70</b:RefOrder>
  </b:Source>
  <b:Source>
    <b:Tag>Jud11</b:Tag>
    <b:SourceType>JournalArticle</b:SourceType>
    <b:Guid>{F1148B42-95DC-4FC9-B312-529DC7082693}</b:Guid>
    <b:Title>Expediency‐based practice? Medical students' reliance on Google and Wikipedia for biomedical inquiries</b:Title>
    <b:JournalName>British Journal of Educational Technology</b:JournalName>
    <b:Year>2011</b:Year>
    <b:Pages>351-360</b:Pages>
    <b:Volume>42</b:Volume>
    <b:Author>
      <b:Author>
        <b:NameList>
          <b:Person>
            <b:Last>Judd</b:Last>
            <b:First>Terry</b:First>
          </b:Person>
          <b:Person>
            <b:Last>Kennedy</b:Last>
            <b:First>Gregor</b:First>
          </b:Person>
        </b:NameList>
      </b:Author>
    </b:Author>
    <b:RefOrder>71</b:RefOrder>
  </b:Source>
  <b:Source>
    <b:Tag>Jud10</b:Tag>
    <b:SourceType>JournalArticle</b:SourceType>
    <b:Guid>{D540CED0-0D26-4F8D-8157-F760624B11EF}</b:Guid>
    <b:Author>
      <b:Author>
        <b:NameList>
          <b:Person>
            <b:Last>Judd</b:Last>
            <b:First>Terry</b:First>
          </b:Person>
          <b:Person>
            <b:Last>Kennedy</b:Last>
            <b:First>Gregor</b:First>
          </b:Person>
        </b:NameList>
      </b:Author>
    </b:Author>
    <b:Title>A five-year study of on-campus Internet use by undergraduate biomedical students</b:Title>
    <b:JournalName>Computers &amp; Education</b:JournalName>
    <b:Year>2010</b:Year>
    <b:Pages>1564-1571</b:Pages>
    <b:Volume>55</b:Volume>
    <b:RefOrder>72</b:RefOrder>
  </b:Source>
  <b:Source>
    <b:Tag>Placeholder1</b:Tag>
    <b:SourceType>JournalArticle</b:SourceType>
    <b:Guid>{D2B9D847-EE06-4D3F-9AF3-AAF409AE8B4C}</b:Guid>
    <b:Author>
      <b:Author>
        <b:NameList>
          <b:Person>
            <b:Last>Allen</b:Last>
            <b:First>C</b:First>
          </b:Person>
          <b:Person>
            <b:Last>Wallach</b:Last>
            <b:First>W.</b:First>
          </b:Person>
          <b:Person>
            <b:Last>Smit</b:Last>
            <b:First>I.</b:First>
          </b:Person>
        </b:NameList>
      </b:Author>
    </b:Author>
    <b:Title>Why Machine Ethics? </b:Title>
    <b:JournalName>IEEE Intelligent Systems </b:JournalName>
    <b:Year>2006</b:Year>
    <b:Pages>12-17</b:Pages>
    <b:Volume>21</b:Volume>
    <b:Issue>4</b:Issue>
    <b:RefOrder>73</b:RefOrder>
  </b:Source>
  <b:Source>
    <b:Tag>Gro00</b:Tag>
    <b:SourceType>JournalArticle</b:SourceType>
    <b:Guid>{65430E80-87A8-4E8B-BC39-05110050C714}</b:Guid>
    <b:Author>
      <b:Author>
        <b:NameList>
          <b:Person>
            <b:Last>Grove</b:Last>
            <b:First>W</b:First>
            <b:Middle>M</b:Middle>
          </b:Person>
          <b:Person>
            <b:Last>Zald</b:Last>
            <b:First>D</b:First>
            <b:Middle>H</b:Middle>
          </b:Person>
          <b:Person>
            <b:Last>Lebow</b:Last>
            <b:First>B</b:First>
            <b:Middle>S</b:Middle>
          </b:Person>
          <b:Person>
            <b:Last>Snitz</b:Last>
            <b:First>B</b:First>
            <b:Middle>E</b:Middle>
          </b:Person>
          <b:Person>
            <b:Last>Nelson</b:Last>
            <b:First>C</b:First>
          </b:Person>
        </b:NameList>
      </b:Author>
    </b:Author>
    <b:Title>Clinical versus mechanical prediction: A meta-analysis. </b:Title>
    <b:JournalName>Psychological Assessment, </b:JournalName>
    <b:Year>2000</b:Year>
    <b:Pages>19-30</b:Pages>
    <b:Volume>12</b:Volume>
    <b:Issue>1</b:Issue>
    <b:RefOrder>74</b:RefOrder>
  </b:Source>
  <b:Source>
    <b:Tag>Gre03</b:Tag>
    <b:SourceType>Book</b:SourceType>
    <b:Guid>{914483EC-1301-4C61-806E-180128E4CCF4}</b:Guid>
    <b:Title>Ethics in Research. </b:Title>
    <b:Year>2003</b:Year>
    <b:Author>
      <b:Author>
        <b:NameList>
          <b:Person>
            <b:Last>Gregory</b:Last>
            <b:First>I</b:First>
          </b:Person>
        </b:NameList>
      </b:Author>
    </b:Author>
    <b:City>London</b:City>
    <b:Publisher>Continuum</b:Publisher>
    <b:RefOrder>75</b:RefOrder>
  </b:Source>
  <b:Source>
    <b:Tag>Goo14</b:Tag>
    <b:SourceType>BookSection</b:SourceType>
    <b:Guid>{FF616EF2-6822-4D5E-A96A-2F154B32DA19}</b:Guid>
    <b:Title>Generative adversarial nets</b:Title>
    <b:Year>2014</b:Year>
    <b:Author>
      <b:Author>
        <b:NameList>
          <b:Person>
            <b:Last>Goodfellow</b:Last>
            <b:First>I</b:First>
            <b:Middle>J</b:Middle>
          </b:Person>
          <b:Person>
            <b:Last>Pouget-Abadie</b:Last>
            <b:First>J</b:First>
          </b:Person>
          <b:Person>
            <b:Last>Mirza</b:Last>
            <b:First>M</b:First>
          </b:Person>
          <b:Person>
            <b:Last>Xu</b:Last>
            <b:First>B</b:First>
          </b:Person>
          <b:Person>
            <b:Last>Warde-Farley</b:Last>
            <b:First>D</b:First>
          </b:Person>
          <b:Person>
            <b:Last>Ozair</b:Last>
            <b:First>S</b:First>
          </b:Person>
          <b:Person>
            <b:Last>Courville</b:Last>
            <b:First>A</b:First>
          </b:Person>
          <b:Person>
            <b:Last>Bengio</b:Last>
            <b:First>Y</b:First>
          </b:Person>
        </b:NameList>
      </b:Author>
    </b:Author>
    <b:Pages>2672−2680</b:Pages>
    <b:BookTitle>Proceedings of the 27th International Conference on. Neural Information Processing Systems</b:BookTitle>
    <b:RefOrder>76</b:RefOrder>
  </b:Source>
  <b:Source>
    <b:Tag>Wan17</b:Tag>
    <b:SourceType>BookSection</b:SourceType>
    <b:Guid>{C2B73073-40DC-442B-9C60-BCC78FAD46D5}</b:Guid>
    <b:Author>
      <b:Author>
        <b:NameList>
          <b:Person>
            <b:Last>Wang</b:Last>
            <b:First>K</b:First>
            <b:Middle>F</b:Middle>
          </b:Person>
          <b:Person>
            <b:Last>Gou</b:Last>
            <b:First>C</b:First>
          </b:Person>
          <b:Person>
            <b:Last>Duan</b:Last>
            <b:First>Y</b:First>
            <b:Middle>J</b:Middle>
          </b:Person>
          <b:Person>
            <b:Last>Lin</b:Last>
            <b:First>Y</b:First>
            <b:Middle>L</b:Middle>
          </b:Person>
          <b:Person>
            <b:Last>Zheng</b:Last>
            <b:First>X</b:First>
            <b:Middle>H</b:Middle>
          </b:Person>
          <b:Person>
            <b:Last>Wang</b:Last>
            <b:First>F</b:First>
            <b:Middle>Y</b:Middle>
          </b:Person>
        </b:NameList>
      </b:Author>
    </b:Author>
    <b:Title>Generative adversarial networks: introduction and outlook</b:Title>
    <b:BookTitle>IEEE/CAA J. of Autom. Sinica</b:BookTitle>
    <b:Year>2017</b:Year>
    <b:Pages>588-598</b:Pages>
    <b:RefOrder>77</b:RefOrder>
  </b:Source>
  <b:Source>
    <b:Tag>Yua17</b:Tag>
    <b:SourceType>JournalArticle</b:SourceType>
    <b:Guid>{93FECE29-3EEE-491C-83E0-95C54C360910}</b:Guid>
    <b:Author>
      <b:Author>
        <b:NameList>
          <b:Person>
            <b:Last>Yuan</b:Last>
            <b:First>X.,</b:First>
            <b:Middle>He, P., Zhu, Q., Rana Bhat, R. &amp; Li, X.</b:Middle>
          </b:Person>
        </b:NameList>
      </b:Author>
    </b:Author>
    <b:BookTitle>Adversarial examples: Attacks and defenses for deep learning. arXiv preprint. </b:BookTitle>
    <b:Year>2017</b:Year>
    <b:Pages>arXiv:1712.07107</b:Pages>
    <b:Title>Adversarial examples: Attacks and defenses for deep learning</b:Title>
    <b:JournalName>arXiv preprint</b:JournalName>
    <b:RefOrder>78</b:RefOrder>
  </b:Source>
  <b:Source>
    <b:Tag>Gro17</b:Tag>
    <b:SourceType>BookSection</b:SourceType>
    <b:Guid>{215962BF-D2D4-4349-B560-602B3B61F240}</b:Guid>
    <b:Title>Adversarial examples for malware detection</b:Title>
    <b:Year>2017</b:Year>
    <b:Pages>62-79</b:Pages>
    <b:Author>
      <b:Author>
        <b:NameList>
          <b:Person>
            <b:Last>Grosse</b:Last>
            <b:First>K</b:First>
          </b:Person>
          <b:Person>
            <b:Last>Papernot</b:Last>
            <b:First>N</b:First>
          </b:Person>
          <b:Person>
            <b:Last>Manoharan</b:Last>
            <b:First>P</b:First>
          </b:Person>
          <b:Person>
            <b:Last>Backes</b:Last>
            <b:First>M</b:First>
          </b:Person>
          <b:Person>
            <b:Last>McDaniel</b:Last>
            <b:First>P</b:First>
          </b:Person>
        </b:NameList>
      </b:Author>
    </b:Author>
    <b:BookTitle>Proc. Eur. Symp. Res. Comput. Secur.</b:BookTitle>
    <b:RefOrder>79</b:RefOrder>
  </b:Source>
  <b:Source>
    <b:Tag>Rig19</b:Tag>
    <b:SourceType>JournalArticle</b:SourceType>
    <b:Guid>{44BB3C04-4423-453C-AAE7-D1DB58C2FEDF}</b:Guid>
    <b:Author>
      <b:Author>
        <b:NameList>
          <b:Person>
            <b:Last>Rigby</b:Last>
            <b:First>Michael</b:First>
            <b:Middle>J</b:Middle>
          </b:Person>
        </b:NameList>
      </b:Author>
    </b:Author>
    <b:Title>Ethical Dimensions of Using Artificial Intelligence in Health Care</b:Title>
    <b:JournalName>AMA J Ethics</b:JournalName>
    <b:Year>2019</b:Year>
    <b:Pages>E121-124</b:Pages>
    <b:Volume>21</b:Volume>
    <b:Issue>2</b:Issue>
    <b:RefOrder>80</b:RefOrder>
  </b:Source>
  <b:Source>
    <b:Tag>Wie60</b:Tag>
    <b:SourceType>JournalArticle</b:SourceType>
    <b:Guid>{F98BC85F-F626-4198-A518-AB61DB1C091A}</b:Guid>
    <b:Author>
      <b:Author>
        <b:NameList>
          <b:Person>
            <b:Last>Wiener</b:Last>
            <b:First>N</b:First>
          </b:Person>
        </b:NameList>
      </b:Author>
    </b:Author>
    <b:Title> Some Moral and Technical Consequences of Automation. </b:Title>
    <b:JournalName>Science</b:JournalName>
    <b:Year>1960</b:Year>
    <b:Pages>1355–1358. </b:Pages>
    <b:Volume>131</b:Volume>
    <b:Issue>3410</b:Issue>
    <b:RefOrder>81</b:RefOrder>
  </b:Source>
  <b:Source>
    <b:Tag>Hel78</b:Tag>
    <b:SourceType>JournalArticle</b:SourceType>
    <b:Guid>{CB2D1F25-10E4-4DD2-82B8-7CD6C26EDBAA}</b:Guid>
    <b:Author>
      <b:Author>
        <b:NameList>
          <b:Person>
            <b:Last>Helman</b:Last>
            <b:First>C</b:First>
            <b:Middle>G</b:Middle>
          </b:Person>
        </b:NameList>
      </b:Author>
    </b:Author>
    <b:Title>'Feed a cold, starve a fever': folk models of infection in an English suburban community, and their relation to medical treatment</b:Title>
    <b:JournalName>Culture, Medicine and Psychiatry</b:JournalName>
    <b:Year>1978</b:Year>
    <b:Pages>107-137</b:Pages>
    <b:Volume>2</b:Volume>
    <b:RefOrder>82</b:RefOrder>
  </b:Source>
  <b:Source>
    <b:Tag>Kle80</b:Tag>
    <b:SourceType>Book</b:SourceType>
    <b:Guid>{F619CE44-36C9-455E-8362-C4D4CA901988}</b:Guid>
    <b:Author>
      <b:Author>
        <b:NameList>
          <b:Person>
            <b:Last>Kleinman</b:Last>
            <b:First>A</b:First>
          </b:Person>
        </b:NameList>
      </b:Author>
    </b:Author>
    <b:Title>Patients and Healers in the Context of Culture. An Exploration of the Borderland between Anthropology, Medicine and Psychiatry.</b:Title>
    <b:Year>1980</b:Year>
    <b:City>Berkeley</b:City>
    <b:Publisher>University of California Press</b:Publisher>
    <b:RefOrder>83</b:RefOrder>
  </b:Source>
  <b:Source>
    <b:Tag>Sti74</b:Tag>
    <b:SourceType>JournalArticle</b:SourceType>
    <b:Guid>{C6AA1BB7-4342-41AF-BB6A-73117186FD4C}</b:Guid>
    <b:Title>Obeying doctor's orders: a view from the other side</b:Title>
    <b:Year>1974</b:Year>
    <b:Author>
      <b:Author>
        <b:NameList>
          <b:Person>
            <b:Last>Stimson</b:Last>
            <b:First>G</b:First>
            <b:Middle>V</b:Middle>
          </b:Person>
        </b:NameList>
      </b:Author>
    </b:Author>
    <b:JournalName>Social Science and Medicine</b:JournalName>
    <b:Pages>97-104</b:Pages>
    <b:Volume>8</b:Volume>
    <b:RefOrder>84</b:RefOrder>
  </b:Source>
  <b:Source>
    <b:Tag>Hor91</b:Tag>
    <b:SourceType>JournalArticle</b:SourceType>
    <b:Guid>{CE5A09D4-92AB-4B55-98E0-373B9984E538}</b:Guid>
    <b:Author>
      <b:Author>
        <b:NameList>
          <b:Person>
            <b:Last>Horvath</b:Last>
            <b:First>A</b:First>
            <b:Middle>O</b:Middle>
          </b:Person>
          <b:Person>
            <b:Last>Symonds</b:Last>
            <b:First>B</b:First>
            <b:Middle>D</b:Middle>
          </b:Person>
        </b:NameList>
      </b:Author>
    </b:Author>
    <b:Title>Relation between working alliance and outcome in psychotherapy: A meta-analysis</b:Title>
    <b:JournalName> Journal of Counseling Psychology</b:JournalName>
    <b:Year>1991</b:Year>
    <b:Pages>139-149</b:Pages>
    <b:Volume>38</b:Volume>
    <b:RefOrder>85</b:RefOrder>
  </b:Source>
  <b:Source>
    <b:Tag>Ong00</b:Tag>
    <b:SourceType>JournalArticle</b:SourceType>
    <b:Guid>{25F4A275-99D4-4A7A-98A5-76B81C92BEF4}</b:Guid>
    <b:Author>
      <b:Author>
        <b:NameList>
          <b:Person>
            <b:Last>Ong</b:Last>
            <b:First>Anthony</b:First>
          </b:Person>
          <b:Person>
            <b:Last>David</b:Last>
            <b:First>Weiss</b:First>
          </b:Person>
        </b:NameList>
      </b:Author>
    </b:Author>
    <b:Title>The Impact of Anonymity on Responses to Sensitive Questions</b:Title>
    <b:JournalName>Social Psychology</b:JournalName>
    <b:Year>2000</b:Year>
    <b:Pages>1691-1708</b:Pages>
    <b:Volume>30</b:Volume>
    <b:Issue>8</b:Issue>
    <b:RefOrder>86</b:RefOrder>
  </b:Source>
  <b:Source>
    <b:Tag>Moo00</b:Tag>
    <b:SourceType>JournalArticle</b:SourceType>
    <b:Guid>{80166B72-8EAE-4B40-9C55-3D087B34B882}</b:Guid>
    <b:Author>
      <b:Author>
        <b:NameList>
          <b:Person>
            <b:Last>Moon</b:Last>
            <b:First>Youngme</b:First>
          </b:Person>
        </b:NameList>
      </b:Author>
    </b:Author>
    <b:Title>Intimate Exchanges: Using Computers to Elicit Self-Disclosure from Consumers</b:Title>
    <b:JournalName>Journal of Consumer Research</b:JournalName>
    <b:Year>2000</b:Year>
    <b:Pages>323-339</b:Pages>
    <b:Volume>26</b:Volume>
    <b:Issue>4</b:Issue>
    <b:RefOrder>87</b:RefOrder>
  </b:Source>
  <b:Source>
    <b:Tag>Zec01</b:Tag>
    <b:SourceType>Book</b:SourceType>
    <b:Guid>{44075327-3859-4D99-AC1F-FF3FDB09ADE8}</b:Guid>
    <b:Title> Essentials of Research Methods in Psychology. </b:Title>
    <b:Year>2001</b:Year>
    <b:Author>
      <b:Author>
        <b:NameList>
          <b:Person>
            <b:Last>Zechmeister</b:Last>
            <b:First>J</b:First>
            <b:Middle>S</b:Middle>
          </b:Person>
          <b:Person>
            <b:Last>Zechmeister</b:Last>
            <b:First>E</b:First>
            <b:Middle>B</b:Middle>
          </b:Person>
          <b:Person>
            <b:Last>Shaughnessy</b:Last>
            <b:First>J</b:First>
            <b:Middle>J</b:Middle>
          </b:Person>
        </b:NameList>
      </b:Author>
    </b:Author>
    <b:City>New York</b:City>
    <b:Publisher>McGraw-Hill</b:Publisher>
    <b:RefOrder>88</b:RefOrder>
  </b:Source>
  <b:Source>
    <b:Tag>HuY10</b:Tag>
    <b:SourceType>JournalArticle</b:SourceType>
    <b:Guid>{2AAD5418-84C6-43F8-A4E5-63CC299E0E5D}</b:Guid>
    <b:Title>Effects of Online Health Sources on Credibility and Behavioral Intentions</b:Title>
    <b:Year>2010</b:Year>
    <b:Author>
      <b:Author>
        <b:NameList>
          <b:Person>
            <b:Last>Hu</b:Last>
            <b:First>Yifeng</b:First>
          </b:Person>
          <b:Person>
            <b:Last>Sundar</b:Last>
            <b:First>S</b:First>
            <b:Middle>Shyam</b:Middle>
          </b:Person>
        </b:NameList>
      </b:Author>
    </b:Author>
    <b:JournalName>Communication Research</b:JournalName>
    <b:Pages>105-132</b:Pages>
    <b:Volume>37</b:Volume>
    <b:RefOrder>89</b:RefOrder>
  </b:Source>
  <b:Source>
    <b:Tag>Hee83</b:Tag>
    <b:SourceType>JournalArticle</b:SourceType>
    <b:Guid>{5040E31A-5505-4D77-BAF0-AABF00452445}</b:Guid>
    <b:Title>Field dependence and attitude change: Source credibility can alter persuasion by affect ing message-relevant thinking</b:Title>
    <b:Year>1983</b:Year>
    <b:Author>
      <b:Author>
        <b:NameList>
          <b:Person>
            <b:Last>Heesackei</b:Last>
            <b:First>M</b:First>
          </b:Person>
          <b:Person>
            <b:Last>Petty</b:Last>
            <b:First>R</b:First>
            <b:Middle>E</b:Middle>
          </b:Person>
          <b:Person>
            <b:Last>Cacioppo</b:Last>
            <b:First>J</b:First>
            <b:Middle>T</b:Middle>
          </b:Person>
        </b:NameList>
      </b:Author>
    </b:Author>
    <b:JournalName>Journal of Personality</b:JournalName>
    <b:Pages>653-666</b:Pages>
    <b:Volume>51</b:Volume>
    <b:RefOrder>90</b:RefOrder>
  </b:Source>
  <b:Source>
    <b:Tag>Att</b:Tag>
    <b:SourceType>JournalArticle</b:SourceType>
    <b:Guid>{D9DBAAB0-76B1-427E-A82A-21BF00D92BA2}</b:Guid>
    <b:Title>Attitude and norm accessibility affect processing of anti-smoking messages</b:Title>
    <b:Author>
      <b:Author>
        <b:NameList>
          <b:Person>
            <b:Last>Rhodes</b:Last>
            <b:First>Nancy</b:First>
          </b:Person>
          <b:Person>
            <b:Last>Roskos-Ewoldsen</b:Last>
            <b:First>David</b:First>
            <b:Middle>D</b:Middle>
          </b:Person>
          <b:Person>
            <b:Last>Edison</b:Last>
            <b:First>Aime</b:First>
          </b:Person>
          <b:Person>
            <b:Last>Bradford</b:Last>
            <b:First>Mary</b:First>
            <b:Middle>Beth</b:Middle>
          </b:Person>
        </b:NameList>
      </b:Author>
    </b:Author>
    <b:JournalName>Health Psychology</b:JournalName>
    <b:Year>2008</b:Year>
    <b:Pages>S224-S232</b:Pages>
    <b:Volume>Vol 27</b:Volume>
    <b:Issue>Suppl</b:Issue>
    <b:RefOrder>91</b:RefOrder>
  </b:Source>
  <b:Source>
    <b:Tag>Cyn14</b:Tag>
    <b:SourceType>JournalArticle</b:SourceType>
    <b:Guid>{322D0890-32EB-4435-BFAA-BA299ABC0AD5}</b:Guid>
    <b:Author>
      <b:Author>
        <b:NameList>
          <b:Person>
            <b:Last>Roth</b:Last>
            <b:First>Cynthia</b:First>
            <b:Middle>Dwork and Aaron</b:Middle>
          </b:Person>
        </b:NameList>
      </b:Author>
    </b:Author>
    <b:Title>The Algorithmic Foundations of Differential Privacy</b:Title>
    <b:JournalName>Foundations and Trends® in Theoretical Computer Science</b:JournalName>
    <b:Year>2014</b:Year>
    <b:Pages>211-407</b:Pages>
    <b:Volume>9</b:Volume>
    <b:Issue>3–4</b:Issue>
    <b:RefOrder>92</b:RefOrder>
  </b:Source>
  <b:Source>
    <b:Tag>Fis15</b:Tag>
    <b:SourceType>JournalArticle</b:SourceType>
    <b:Guid>{8A250CDC-9A3B-4471-B904-D0471B57D9FB}</b:Guid>
    <b:Author>
      <b:Author>
        <b:NameList>
          <b:Person>
            <b:Last>M</b:Last>
            <b:First>Fisher</b:First>
          </b:Person>
          <b:Person>
            <b:Last>Goddu</b:Last>
            <b:First>M</b:First>
            <b:Middle>K</b:Middle>
          </b:Person>
          <b:Person>
            <b:Last>Keil</b:Last>
            <b:First>FC</b:First>
          </b:Person>
        </b:NameList>
      </b:Author>
    </b:Author>
    <b:Title>Searching for explanations: how the Internet inflates estimates of internal knowledge</b:Title>
    <b:JournalName>Journal of Experimental Psychology: General</b:JournalName>
    <b:Year>2015</b:Year>
    <b:Pages>674-687</b:Pages>
    <b:Volume>144</b:Volume>
    <b:RefOrder>93</b:RefOrder>
  </b:Source>
  <b:Source>
    <b:Tag>Egg98</b:Tag>
    <b:SourceType>JournalArticle</b:SourceType>
    <b:Guid>{DEBAA13B-2742-4A3D-9292-60E958C2419D}</b:Guid>
    <b:Author>
      <b:Author>
        <b:NameList>
          <b:Person>
            <b:Last>Egger</b:Last>
            <b:First>M</b:First>
          </b:Person>
          <b:Person>
            <b:Last>Davey</b:Last>
            <b:First>Smith</b:First>
            <b:Middle>G</b:Middle>
          </b:Person>
        </b:NameList>
      </b:Author>
    </b:Author>
    <b:Title>Meta‐analysis. Bias in location and selection of studies. </b:Title>
    <b:JournalName>British Medical Journal</b:JournalName>
    <b:Year>1998</b:Year>
    <b:Pages>61-66</b:Pages>
    <b:Volume>316</b:Volume>
    <b:RefOrder>94</b:RefOrder>
  </b:Source>
  <b:Source>
    <b:Tag>The97</b:Tag>
    <b:SourceType>JournalArticle</b:SourceType>
    <b:Guid>{5158AC30-C231-4EFD-99FB-B6ECEB6AD785}</b:Guid>
    <b:Title>The legal and ethical aspects of telemedicine. 1: Confidentiality and the patient’s rights of access</b:Title>
    <b:JournalName>Journal of Telemedicine and Telecare</b:JournalName>
    <b:Year>1997</b:Year>
    <b:Pages>179-187</b:Pages>
    <b:Volume>3</b:Volume>
    <b:Issue>4</b:Issue>
    <b:Author>
      <b:Author>
        <b:NameList>
          <b:Person>
            <b:Last>Stanberry</b:Last>
            <b:First>B</b:First>
          </b:Person>
        </b:NameList>
      </b:Author>
    </b:Author>
    <b:RefOrder>95</b:RefOrder>
  </b:Source>
  <b:Source>
    <b:Tag>Sta98</b:Tag>
    <b:SourceType>JournalArticle</b:SourceType>
    <b:Guid>{3F5A5538-A8B4-4769-A487-B736C8460A49}</b:Guid>
    <b:Author>
      <b:Author>
        <b:NameList>
          <b:Person>
            <b:Last>Stanberry</b:Last>
            <b:First>B</b:First>
          </b:Person>
        </b:NameList>
      </b:Author>
    </b:Author>
    <b:Title>The legal and ethical aspects of telemedicine. 2. Data protection, security and European law</b:Title>
    <b:JournalName> Journal of Telemedicine &amp; Telecare </b:JournalName>
    <b:Year>1998</b:Year>
    <b:Pages>18-24</b:Pages>
    <b:Volume>4</b:Volume>
    <b:RefOrder>96</b:RefOrder>
  </b:Source>
  <b:Source>
    <b:Tag>Kah79</b:Tag>
    <b:SourceType>JournalArticle</b:SourceType>
    <b:Guid>{90FD0061-FDFB-40AE-9374-C494ED16CE0B}</b:Guid>
    <b:Author>
      <b:Author>
        <b:NameList>
          <b:Person>
            <b:Last>Kahneman</b:Last>
            <b:First>D</b:First>
          </b:Person>
          <b:Person>
            <b:Last>Tversky</b:Last>
            <b:First>A</b:First>
          </b:Person>
        </b:NameList>
      </b:Author>
    </b:Author>
    <b:Title>Prospect theory: An analysis of decision under risk</b:Title>
    <b:JournalName>Econometrica</b:JournalName>
    <b:Year>1979</b:Year>
    <b:Pages>263-291</b:Pages>
    <b:Volume>47</b:Volume>
    <b:RefOrder>97</b:RefOrder>
  </b:Source>
  <b:Source>
    <b:Tag>Bro19</b:Tag>
    <b:SourceType>JournalArticle</b:SourceType>
    <b:Guid>{31171E40-A76C-4010-BE9D-C551E71E728C}</b:Guid>
    <b:Author>
      <b:Author>
        <b:NameList>
          <b:Person>
            <b:Last>Brojerdian</b:Last>
            <b:First>N</b:First>
          </b:Person>
          <b:Person>
            <b:Last>Dagnall</b:Last>
            <b:First>N</b:First>
          </b:Person>
          <b:Person>
            <b:Last>Fatoye</b:Last>
            <b:First>F</b:First>
          </b:Person>
          <b:Person>
            <b:Last>Goodwin</b:Last>
            <b:First>P</b:First>
          </b:Person>
        </b:NameList>
      </b:Author>
    </b:Author>
    <b:Title>Can loss aversion be applied to health conditions?</b:Title>
    <b:JournalName>Physiotherapy</b:JournalName>
    <b:Year>2019</b:Year>
    <b:Pages>e68</b:Pages>
    <b:Volume>105</b:Volume>
    <b:Issue>Supplement 1</b:Issue>
    <b:RefOrder>98</b:RefOrder>
  </b:Source>
  <b:Source>
    <b:Tag>Pie01</b:Tag>
    <b:SourceType>JournalArticle</b:SourceType>
    <b:Guid>{C01187CF-A407-41B2-A8FF-0291EB231788}</b:Guid>
    <b:Author>
      <b:Author>
        <b:NameList>
          <b:Person>
            <b:Last>Pierce J</b:Last>
            <b:First>P</b:First>
          </b:Person>
          <b:Person>
            <b:Last>Gilpin</b:Last>
            <b:First>E,</b:First>
            <b:Middle>A</b:Middle>
          </b:Person>
        </b:NameList>
      </b:Author>
    </b:Author>
    <b:Title>News media coverage of smoking and health is associated with changes in population rates of smoking cessation but not initiation</b:Title>
    <b:JournalName>Tobacco Control </b:JournalName>
    <b:Year>2001</b:Year>
    <b:Pages>145-153</b:Pages>
    <b:Volume>10</b:Volume>
    <b:RefOrder>99</b:RefOrder>
  </b:Source>
  <b:Source>
    <b:Tag>Yan01</b:Tag>
    <b:SourceType>JournalArticle</b:SourceType>
    <b:Guid>{53C707FC-5FAF-4DCC-A1A4-31AB7C6ACB4D}</b:Guid>
    <b:Author>
      <b:Author>
        <b:NameList>
          <b:Person>
            <b:Last>Yanovitzky</b:Last>
            <b:First>I</b:First>
          </b:Person>
          <b:Person>
            <b:Last>Stryker</b:Last>
            <b:First>J</b:First>
          </b:Person>
        </b:NameList>
      </b:Author>
    </b:Author>
    <b:Title>Mass media, social norms, and health promotion efforts</b:Title>
    <b:JournalName>Communications Research</b:JournalName>
    <b:Year>2001</b:Year>
    <b:Pages>208-239</b:Pages>
    <b:Volume>28</b:Volume>
    <b:RefOrder>100</b:RefOrder>
  </b:Source>
  <b:Source>
    <b:Tag>Tel19</b:Tag>
    <b:SourceType>JournalArticle</b:SourceType>
    <b:Guid>{D77B4B58-CE96-4A62-83F8-54FF217F8144}</b:Guid>
    <b:Title>Television News Coverage of Public Health Issues and Implications for Public Health Policy and Practice</b:Title>
    <b:JournalName>Annual Review of Public Health</b:JournalName>
    <b:Year>2019</b:Year>
    <b:Pages>167-185</b:Pages>
    <b:Volume>40</b:Volume>
    <b:RefOrder>101</b:RefOrder>
  </b:Source>
  <b:Source>
    <b:Tag>Lev67</b:Tag>
    <b:SourceType>JournalArticle</b:SourceType>
    <b:Guid>{E01F35F6-C41F-4FC6-9DB7-E62FEEC58E3D}</b:Guid>
    <b:Author>
      <b:Author>
        <b:NameList>
          <b:Person>
            <b:Last>Leventhal</b:Last>
            <b:First>H</b:First>
          </b:Person>
          <b:Person>
            <b:Last>Watts</b:Last>
            <b:First>J</b:First>
          </b:Person>
          <b:Person>
            <b:Last>Pagano</b:Last>
            <b:First>F</b:First>
          </b:Person>
        </b:NameList>
      </b:Author>
    </b:Author>
    <b:Title>Effects of fear and instructions on how to cope with danger</b:Title>
    <b:JournalName>Journal of Personality and Social Psychology</b:JournalName>
    <b:Year>1967</b:Year>
    <b:Pages>313-321</b:Pages>
    <b:Volume>3</b:Volume>
    <b:RefOrder>102</b:RefOrder>
  </b:Source>
  <b:Source>
    <b:Tag>Wit00</b:Tag>
    <b:SourceType>JournalArticle</b:SourceType>
    <b:Guid>{58F71C99-C5D1-49F9-81E2-DAA1F14D56E3}</b:Guid>
    <b:Author>
      <b:Author>
        <b:NameList>
          <b:Person>
            <b:Last>Witte</b:Last>
            <b:First>K</b:First>
          </b:Person>
          <b:Person>
            <b:Last>Allen</b:Last>
            <b:First>M</b:First>
          </b:Person>
        </b:NameList>
      </b:Author>
    </b:Author>
    <b:Title>A meta-analysis of fear appeals: implications for effective public health campaigns</b:Title>
    <b:JournalName>Health Education Behavior</b:JournalName>
    <b:Year>2000</b:Year>
    <b:Pages>591-615</b:Pages>
    <b:Volume>27</b:Volume>
    <b:RefOrder>103</b:RefOrder>
  </b:Source>
  <b:Source>
    <b:Tag>Slo84</b:Tag>
    <b:SourceType>JournalArticle</b:SourceType>
    <b:Guid>{13A42040-32F4-4AE8-BD76-1C2B9B212252}</b:Guid>
    <b:Author>
      <b:Author>
        <b:NameList>
          <b:Person>
            <b:Last>Slovic</b:Last>
            <b:First>P</b:First>
          </b:Person>
          <b:Person>
            <b:Last>Fischhoff</b:Last>
            <b:First>B</b:First>
          </b:Person>
          <b:Person>
            <b:Last>Lichtenstein</b:Last>
            <b:First>S</b:First>
          </b:Person>
        </b:NameList>
      </b:Author>
    </b:Author>
    <b:Title>Behavioral decision theory perspectives on risk and safety</b:Title>
    <b:Year>1984</b:Year>
    <b:JournalName>Acta Psychologica</b:JournalName>
    <b:Pages>183-203</b:Pages>
    <b:Volume>56</b:Volume>
    <b:RefOrder>104</b:RefOrder>
  </b:Source>
  <b:Source>
    <b:Tag>Sme63</b:Tag>
    <b:SourceType>JournalArticle</b:SourceType>
    <b:Guid>{5960EB97-A374-4002-B5DA-0AC91751CCB3}</b:Guid>
    <b:Author>
      <b:Author>
        <b:NameList>
          <b:Person>
            <b:Last>Smedslund</b:Last>
            <b:First>J.</b:First>
          </b:Person>
        </b:NameList>
      </b:Author>
    </b:Author>
    <b:Title>The concept of correlation in adults</b:Title>
    <b:JournalName>Scandinavian Journal of Psychology</b:JournalName>
    <b:Year>1963</b:Year>
    <b:Pages>165-173</b:Pages>
    <b:Volume>4</b:Volume>
    <b:RefOrder>105</b:RefOrder>
  </b:Source>
  <b:Source>
    <b:Tag>Yin10</b:Tag>
    <b:SourceType>BookSection</b:SourceType>
    <b:Guid>{BE370010-D9B0-4806-B619-09690DD72683}</b:Guid>
    <b:Title>Stackelberg vs. Nash in Security Games: interchangability, Equivalence, and Uniqueness.</b:Title>
    <b:Year>2010</b:Year>
    <b:Author>
      <b:Author>
        <b:NameList>
          <b:Person>
            <b:Last>Yin</b:Last>
            <b:First>Z</b:First>
          </b:Person>
          <b:Person>
            <b:Last>Korzhyk</b:Last>
            <b:First>D</b:First>
          </b:Person>
          <b:Person>
            <b:Last>Kiekintveld</b:Last>
            <b:First>C</b:First>
          </b:Person>
          <b:Person>
            <b:Last>Contizer</b:Last>
            <b:First>V</b:First>
          </b:Person>
          <b:Person>
            <b:Last>Tambe</b:Last>
            <b:First>M</b:First>
          </b:Person>
        </b:NameList>
      </b:Author>
    </b:Author>
    <b:BookTitle>in Proceedings of the Internaional Conference on Autonomous Agents and Multiagent Systems (AAMAS).</b:BookTitle>
    <b:RefOrder>106</b:RefOrder>
  </b:Source>
  <b:Source>
    <b:Tag>NAS50</b:Tag>
    <b:SourceType>BookSection</b:SourceType>
    <b:Guid>{D5B7C951-DB98-4A76-8CC9-08AA7235C723}</b:Guid>
    <b:Author>
      <b:Author>
        <b:NameList>
          <b:Person>
            <b:Last>Nash</b:Last>
            <b:First>J.</b:First>
            <b:Middle>F.</b:Middle>
          </b:Person>
        </b:NameList>
      </b:Author>
    </b:Author>
    <b:Title>Equilibrium points in n-person games</b:Title>
    <b:BookTitle>Proceedings of the National Academy of Sciences</b:BookTitle>
    <b:Year>1950</b:Year>
    <b:Pages>48-49</b:Pages>
    <b:RefOrder>107</b:RefOrder>
  </b:Source>
  <b:Source>
    <b:Tag>Pas78</b:Tag>
    <b:SourceType>JournalArticle</b:SourceType>
    <b:Guid>{7793DCB0-C5DA-44C2-8F50-D13B741CE49A}</b:Guid>
    <b:Author>
      <b:Author>
        <b:NameList>
          <b:Person>
            <b:Last>Passer</b:Last>
            <b:First>M.</b:First>
            <b:Middle>W.</b:Middle>
          </b:Person>
          <b:Person>
            <b:Last>Kelley</b:Last>
            <b:First>H.</b:First>
            <b:Middle>H.</b:Middle>
          </b:Person>
          <b:Person>
            <b:Last>Michela</b:Last>
            <b:First>J.</b:First>
            <b:Middle>L.</b:Middle>
          </b:Person>
        </b:NameList>
      </b:Author>
    </b:Author>
    <b:Title>Multidimensional scaling of the causes for negative interpersonal behavior</b:Title>
    <b:JournalName>Journal of Personality and Social Psychology</b:JournalName>
    <b:Year>1978</b:Year>
    <b:Pages>951-962</b:Pages>
    <b:Volume>36</b:Volume>
    <b:RefOrder>108</b:RefOrder>
  </b:Source>
  <b:Source>
    <b:Tag>Hal12</b:Tag>
    <b:SourceType>JournalArticle</b:SourceType>
    <b:Guid>{00DFD488-A74E-426C-BACA-75C09674BEB9}</b:Guid>
    <b:Author>
      <b:Author>
        <b:NameList>
          <b:Person>
            <b:Last>Halevy</b:Last>
            <b:First>N.</b:First>
          </b:Person>
          <b:Person>
            <b:Last>Chou</b:Last>
            <b:First>E.</b:First>
            <b:Middle>Y.</b:Middle>
          </b:Person>
          <b:Person>
            <b:Last>Murnighan</b:Last>
            <b:First>K.</b:First>
          </b:Person>
        </b:NameList>
      </b:Author>
    </b:Author>
    <b:Title>Mind games: The mental representation of conflict</b:Title>
    <b:JournalName>Journal of Personality and Social Psychology</b:JournalName>
    <b:Year>2012</b:Year>
    <b:Pages>132-148</b:Pages>
    <b:Volume>102</b:Volume>
    <b:RefOrder>36</b:RefOrder>
  </b:Source>
  <b:Source>
    <b:Tag>Fie39</b:Tag>
    <b:SourceType>JournalArticle</b:SourceType>
    <b:Guid>{61327364-27A4-487B-9647-FC9E5FDBC70F}</b:Guid>
    <b:Author>
      <b:Author>
        <b:NameList>
          <b:Person>
            <b:Last>Lewin</b:Last>
            <b:First>K.</b:First>
          </b:Person>
        </b:NameList>
      </b:Author>
    </b:Author>
    <b:Title>Field Theory and Experiment in Social Psychology</b:Title>
    <b:Year>1939</b:Year>
    <b:JournalName>American Journal of Sociology</b:JournalName>
    <b:Pages>868–896</b:Pages>
    <b:Volume>44</b:Volume>
    <b:RefOrder>37</b:RefOrder>
  </b:Source>
  <b:Source>
    <b:Tag>Kel78</b:Tag>
    <b:SourceType>Book</b:SourceType>
    <b:Guid>{31B52202-B782-45C7-B2F3-075473A3A4A0}</b:Guid>
    <b:Author>
      <b:Author>
        <b:NameList>
          <b:Person>
            <b:Last>Kelley</b:Last>
            <b:First>H.</b:First>
            <b:Middle>H.</b:Middle>
          </b:Person>
          <b:Person>
            <b:Last>Thibaut</b:Last>
            <b:First>J.</b:First>
            <b:Middle>W.</b:Middle>
          </b:Person>
        </b:NameList>
      </b:Author>
    </b:Author>
    <b:Title>Interpersonal relations: A theory of interdependence</b:Title>
    <b:Year>1978</b:Year>
    <b:City>New York</b:City>
    <b:Publisher>John Wiley</b:Publisher>
    <b:RefOrder>32</b:RefOrder>
  </b:Source>
  <b:Source>
    <b:Tag>Rap66</b:Tag>
    <b:SourceType>JournalArticle</b:SourceType>
    <b:Guid>{55A96343-E745-408C-B8D5-77E204BB547C}</b:Guid>
    <b:Author>
      <b:Author>
        <b:NameList>
          <b:Person>
            <b:Last>Rapoport</b:Last>
            <b:First>A.</b:First>
          </b:Person>
          <b:Person>
            <b:Last>Guyer</b:Last>
            <b:First>M.</b:First>
          </b:Person>
        </b:NameList>
      </b:Author>
    </b:Author>
    <b:Title>A taxonomy of 2 × 2 games.</b:Title>
    <b:JournalName>General Systems</b:JournalName>
    <b:Year>1966</b:Year>
    <b:Pages>203-214</b:Pages>
    <b:Volume>11</b:Volume>
    <b:RefOrder>109</b:RefOrder>
  </b:Source>
  <b:Source>
    <b:Tag>Bal16</b:Tag>
    <b:SourceType>JournalArticle</b:SourceType>
    <b:Guid>{B88F2899-4AAA-47F2-88AC-9D2368B71604}</b:Guid>
    <b:Author>
      <b:Author>
        <b:NameList>
          <b:Person>
            <b:Last>Balliet</b:Last>
            <b:First>D.</b:First>
          </b:Person>
          <b:Person>
            <b:Last>Tybur</b:Last>
            <b:First>J.</b:First>
            <b:Middle>M.</b:Middle>
          </b:Person>
          <b:Person>
            <b:Last>Van Lange</b:Last>
            <b:First>P.</b:First>
            <b:Middle>A. M.</b:Middle>
          </b:Person>
        </b:NameList>
      </b:Author>
    </b:Author>
    <b:Title>Functional Interdependence Theory: An Evolutionary Account of Social Situations</b:Title>
    <b:JournalName>Personality and Social Psychology Review</b:JournalName>
    <b:Year>2016</b:Year>
    <b:Pages>1-28</b:Pages>
    <b:RefOrder>33</b:RefOrder>
  </b:Source>
  <b:Source>
    <b:Tag>Rap65</b:Tag>
    <b:SourceType>Book</b:SourceType>
    <b:Guid>{5B42EEE9-61D4-4574-AC30-0AC42CD4ACF8}</b:Guid>
    <b:Title>Prisoner’s Dilemma: A Study in Conﬂict and Cooperation.</b:Title>
    <b:Year>1965</b:Year>
    <b:City>Ann Arbor</b:City>
    <b:Publisher>University of Michigan Press</b:Publisher>
    <b:Author>
      <b:Author>
        <b:NameList>
          <b:Person>
            <b:Last>Rapoport</b:Last>
            <b:First>A.</b:First>
          </b:Person>
          <b:Person>
            <b:Last>Chammah</b:Last>
            <b:First>A.</b:First>
            <b:Middle>M.</b:Middle>
          </b:Person>
        </b:NameList>
      </b:Author>
    </b:Author>
    <b:RefOrder>110</b:RefOrder>
  </b:Source>
  <b:Source>
    <b:Tag>Luc65</b:Tag>
    <b:SourceType>BookSection</b:SourceType>
    <b:Guid>{5CE4449D-00E5-45D1-9AF1-BE15CAC57084}</b:Guid>
    <b:Author>
      <b:Author>
        <b:NameList>
          <b:Person>
            <b:Last>Luce</b:Last>
            <b:First>R.</b:First>
            <b:Middle>D.</b:Middle>
          </b:Person>
          <b:Person>
            <b:Last>Suppes</b:Last>
            <b:First>P.</b:First>
          </b:Person>
        </b:NameList>
      </b:Author>
    </b:Author>
    <b:Title>Preference, utility, and subjective probability.</b:Title>
    <b:Year>1965</b:Year>
    <b:BookTitle>In R. D. Luce, R. R. Bush, &amp; E. Galanter (Eds.), Handbook of mathematical psychology, Vol. 3</b:BookTitle>
    <b:Pages>249–410</b:Pages>
    <b:City>New York</b:City>
    <b:Publisher>Wiley</b:Publisher>
    <b:RefOrder>111</b:RefOrder>
  </b:Source>
  <b:Source>
    <b:Tag>Sia02</b:Tag>
    <b:SourceType>JournalArticle</b:SourceType>
    <b:Guid>{C68C14DA-F658-4366-B8EE-E43123EFEB76}</b:Guid>
    <b:Author>
      <b:Author>
        <b:NameList>
          <b:Person>
            <b:Last>Sia</b:Last>
            <b:First>C.</b:First>
          </b:Person>
          <b:Person>
            <b:Last>Tan</b:Last>
            <b:First>B.</b:First>
            <b:Middle>C. Y.</b:Middle>
          </b:Person>
          <b:Person>
            <b:Last>Wei</b:Last>
            <b:First>K.</b:First>
          </b:Person>
        </b:NameList>
      </b:Author>
    </b:Author>
    <b:Title>Group polarization and computer-mediated communications: effects of communication cues, social presence, and anonymity</b:Title>
    <b:JournalName>Information Systems Research</b:JournalName>
    <b:Year>2002</b:Year>
    <b:Pages>70–90</b:Pages>
    <b:Volume>13</b:Volume>
    <b:RefOrder>50</b:RefOrder>
  </b:Source>
  <b:Source>
    <b:Tag>Wul18</b:Tag>
    <b:SourceType>JournalArticle</b:SourceType>
    <b:Guid>{A940FD02-DE25-49DC-8774-26AE5C796DE8}</b:Guid>
    <b:Author>
      <b:Author>
        <b:NameList>
          <b:Person>
            <b:Last>Wulff</b:Last>
            <b:First>D.</b:First>
            <b:Middle>U.</b:Middle>
          </b:Person>
          <b:Person>
            <b:Last>Mergenthaler-Canseco</b:Last>
            <b:First>M.</b:First>
          </b:Person>
          <b:Person>
            <b:Last>Hertwig</b:Last>
            <b:First>R.</b:First>
          </b:Person>
        </b:NameList>
      </b:Author>
    </b:Author>
    <b:Title>A Meta-Analytic Review of Two Modes of Learning and the Description-Experience Gap</b:Title>
    <b:JournalName>Psychological Bulletin</b:JournalName>
    <b:Year>2018</b:Year>
    <b:Pages>144</b:Pages>
    <b:Volume>140–176</b:Volume>
    <b:RefOrder>112</b:RefOrder>
  </b:Source>
  <b:Source>
    <b:Tag>Placeholder2</b:Tag>
    <b:SourceType>BookSection</b:SourceType>
    <b:Guid>{C2CD6FB0-C8E1-46E3-8C89-EE6429BEE567}</b:Guid>
    <b:Title>Stackelberg vs. Nash in Security Games: interchangability, Equivalence, and Uniqueness.</b:Title>
    <b:Year>2010</b:Year>
    <b:Author>
      <b:Author>
        <b:NameList>
          <b:Person>
            <b:Last>Yin</b:Last>
            <b:First>Z</b:First>
          </b:Person>
          <b:Person>
            <b:Last>Korzhyk</b:Last>
            <b:First>D</b:First>
          </b:Person>
          <b:Person>
            <b:Last>Kiekintveld</b:Last>
            <b:First>C</b:First>
          </b:Person>
          <b:Person>
            <b:Last>Contizer</b:Last>
            <b:First>V</b:First>
          </b:Person>
          <b:Person>
            <b:Last>Tambe</b:Last>
            <b:First>M</b:First>
          </b:Person>
        </b:NameList>
      </b:Author>
    </b:Author>
    <b:BookTitle>in Proceedings of the Internaional Conference on Autonomous Agents and Multiagent Systems (AAMAS).</b:BookTitle>
    <b:RefOrder>2</b:RefOrder>
  </b:Source>
  <b:Source>
    <b:Tag>Sok20</b:Tag>
    <b:SourceType>BookSection</b:SourceType>
    <b:Guid>{EE028A2F-44B1-4E2C-9007-979C7010E8BB}</b:Guid>
    <b:Author>
      <b:Author>
        <b:NameList>
          <b:Person>
            <b:Last>Sokri</b:Last>
            <b:First>A</b:First>
          </b:Person>
        </b:NameList>
      </b:Author>
    </b:Author>
    <b:Title>Game Theory and Cyber Defense</b:Title>
    <b:Year>2020</b:Year>
    <b:Pages>335-352</b:Pages>
    <b:BookTitle>Games in Management Science</b:BookTitle>
    <b:City>Cham</b:City>
    <b:Publisher>Springer</b:Publisher>
    <b:RefOrder>6</b:RefOrder>
  </b:Source>
  <b:Source>
    <b:Tag>Kos13</b:Tag>
    <b:SourceType>ConferenceProceedings</b:SourceType>
    <b:Guid>{3898E486-0D29-4221-81AF-3E09048FB84B}</b:Guid>
    <b:Title>The Digital Prisoner’s Dilemma: Challenges and Opportunities for Cooperation</b:Title>
    <b:Year>2013</b:Year>
    <b:Publisher>IEEE</b:Publisher>
    <b:Author>
      <b:Author>
        <b:NameList>
          <b:Person>
            <b:Last>Kostyuk</b:Last>
            <b:First>N</b:First>
          </b:Person>
        </b:NameList>
      </b:Author>
    </b:Author>
    <b:ConferenceName>IEEE CyberSummit</b:ConferenceName>
    <b:RefOrder>7</b:RefOrder>
  </b:Source>
  <b:Source>
    <b:Tag>Chu17</b:Tag>
    <b:SourceType>JournalArticle</b:SourceType>
    <b:Guid>{8C93314C-54F9-4ED7-97A0-47CFAC0127FA}</b:Guid>
    <b:Author>
      <b:Author>
        <b:NameList>
          <b:Person>
            <b:Last>Chukwudi</b:Last>
            <b:First>A</b:First>
            <b:Middle>E</b:Middle>
          </b:Person>
          <b:Person>
            <b:Last>Udoka</b:Last>
            <b:First>E</b:First>
          </b:Person>
          <b:Person>
            <b:Last>Charles</b:Last>
            <b:First>I</b:First>
          </b:Person>
        </b:NameList>
      </b:Author>
    </b:Author>
    <b:Title>Game Theory Basics and Its Application in Cyber Security</b:Title>
    <b:Year>2017</b:Year>
    <b:JournalName>Advances in Wireless Communications and Networks</b:JournalName>
    <b:Pages>45-49</b:Pages>
    <b:Volume>3</b:Volume>
    <b:RefOrder>8</b:RefOrder>
  </b:Source>
  <b:Source>
    <b:Tag>Placeholder3</b:Tag>
    <b:SourceType>Book</b:SourceType>
    <b:Guid>{DEFA83E5-D90F-4879-82B5-5413871DA368}</b:Guid>
    <b:Author>
      <b:Author>
        <b:NameList>
          <b:Person>
            <b:Last>Kelley</b:Last>
            <b:First>H</b:First>
            <b:Middle>H</b:Middle>
          </b:Person>
          <b:Person>
            <b:Last>Thibaut</b:Last>
            <b:First>J</b:First>
            <b:Middle>W</b:Middle>
          </b:Person>
        </b:NameList>
      </b:Author>
    </b:Author>
    <b:Title>Interpersonal Relations: A Theory of Interdependence</b:Title>
    <b:Year>1978</b:Year>
    <b:City>New York</b:City>
    <b:Publisher>John Wiley</b:Publisher>
    <b:RefOrder>11</b:RefOrder>
  </b:Source>
  <b:Source>
    <b:Tag>Placeholder4</b:Tag>
    <b:SourceType>JournalArticle</b:SourceType>
    <b:Guid>{55A96343-E745-408C-B8D5-77E204BB547C}</b:Guid>
    <b:Author>
      <b:Author>
        <b:NameList>
          <b:Person>
            <b:Last>Rapoport</b:Last>
            <b:First>A.</b:First>
          </b:Person>
          <b:Person>
            <b:Last>Guyer</b:Last>
            <b:First>M.</b:First>
          </b:Person>
        </b:NameList>
      </b:Author>
    </b:Author>
    <b:Title>A taxonomy of 2 × 2 games.</b:Title>
    <b:JournalName>General Systems</b:JournalName>
    <b:Year>1966</b:Year>
    <b:Pages>203-214</b:Pages>
    <b:Volume>11</b:Volume>
    <b:RefOrder>12</b:RefOrder>
  </b:Source>
  <b:Source>
    <b:Tag>Placeholder5</b:Tag>
    <b:SourceType>JournalArticle</b:SourceType>
    <b:Guid>{41B1A878-40AF-433D-89B9-A1AE571CFF95}</b:Guid>
    <b:Author>
      <b:Author>
        <b:NameList>
          <b:Person>
            <b:Last>Balliet</b:Last>
            <b:First>D</b:First>
          </b:Person>
          <b:Person>
            <b:Last>Tybur</b:Last>
            <b:First>J</b:First>
            <b:Middle>M.</b:Middle>
          </b:Person>
          <b:Person>
            <b:Last>Van Lange</b:Last>
            <b:First>P</b:First>
            <b:Middle>A M</b:Middle>
          </b:Person>
        </b:NameList>
      </b:Author>
    </b:Author>
    <b:Title>Functional Interdependence Theory: An Evolutionary Account of Social Situations</b:Title>
    <b:JournalName>Personality and Social Psychology Review</b:JournalName>
    <b:Year>2016</b:Year>
    <b:Pages>1-28</b:Pages>
    <b:RefOrder>13</b:RefOrder>
  </b:Source>
  <b:Source>
    <b:Tag>Placeholder6</b:Tag>
    <b:SourceType>Book</b:SourceType>
    <b:Guid>{DE94A090-2650-413B-AFED-046783D10716}</b:Guid>
    <b:Title>Prisoner’s Dilemma: A Study in Conﬂict and Cooperation. </b:Title>
    <b:Year>1965</b:Year>
    <b:City>Ann Arbor</b:City>
    <b:Publisher>University of Michigan Press</b:Publisher>
    <b:Author>
      <b:Author>
        <b:NameList>
          <b:Person>
            <b:Last>Rapoport</b:Last>
            <b:First>A.,</b:First>
            <b:Middle>Chammah, A.M.</b:Middle>
          </b:Person>
        </b:NameList>
      </b:Author>
    </b:Author>
    <b:RefOrder>16</b:RefOrder>
  </b:Source>
  <b:Source>
    <b:Tag>Placeholder7</b:Tag>
    <b:SourceType>BookSection</b:SourceType>
    <b:Guid>{279D458F-F228-4CC3-BF88-F825FBA70BF3}</b:Guid>
    <b:Author>
      <b:Author>
        <b:NameList>
          <b:Person>
            <b:Last>NASH</b:Last>
            <b:First>J.</b:First>
          </b:Person>
        </b:NameList>
      </b:Author>
    </b:Author>
    <b:Title>Equilibrium points in n-person games.</b:Title>
    <b:BookTitle>Proceedings of the National Academy of Sciences</b:BookTitle>
    <b:Year>1950</b:Year>
    <b:Pages>48-49</b:Pages>
    <b:RefOrder>17</b:RefOrder>
  </b:Source>
  <b:Source>
    <b:Tag>Placeholder8</b:Tag>
    <b:SourceType>BookSection</b:SourceType>
    <b:Guid>{E31952F4-5E41-4141-B2DB-9D7A97BCE11D}</b:Guid>
    <b:Title>Stackelberg vs. Nash in Security Games: interchangability, Equivalence, and Uniqueness.</b:Title>
    <b:Year>2010</b:Year>
    <b:Author>
      <b:Author>
        <b:NameList>
          <b:Person>
            <b:Last>Z</b:Last>
            <b:First>Yin</b:First>
          </b:Person>
          <b:Person>
            <b:Last>D</b:Last>
            <b:First>Korzhyk</b:First>
          </b:Person>
          <b:Person>
            <b:Last>Kiekintveld</b:Last>
            <b:First>C</b:First>
          </b:Person>
          <b:Person>
            <b:Last>Contizer</b:Last>
            <b:First>V</b:First>
          </b:Person>
          <b:Person>
            <b:Last>Tambe</b:Last>
            <b:First>M</b:First>
          </b:Person>
        </b:NameList>
      </b:Author>
    </b:Author>
    <b:BookTitle>in Proceedings of the Internaional Conference on Autonomous Agents and Multiagent Systems (AAMAS).</b:BookTitle>
    <b:RefOrder>18</b:RefOrder>
  </b:Source>
  <b:Source>
    <b:Tag>Placeholder9</b:Tag>
    <b:SourceType>JournalArticle</b:SourceType>
    <b:Guid>{92EACB6C-0F4C-488F-AE0F-E35D2CAF8517}</b:Guid>
    <b:Author>
      <b:Author>
        <b:NameList>
          <b:Person>
            <b:Last>Wulff</b:Last>
            <b:First>D</b:First>
            <b:Middle>U</b:Middle>
          </b:Person>
          <b:Person>
            <b:Last>Mergenthaler-Canseco</b:Last>
            <b:First>M</b:First>
          </b:Person>
          <b:Person>
            <b:Last>Hertwig</b:Last>
            <b:First>R</b:First>
          </b:Person>
        </b:NameList>
      </b:Author>
    </b:Author>
    <b:Title>A meta-analytic review of two modes of learning and the description-experience gap</b:Title>
    <b:JournalName>Psychological Bulletin</b:JournalName>
    <b:Year>2018</b:Year>
    <b:Pages>140-176</b:Pages>
    <b:Volume>144</b:Volume>
    <b:RefOrder>19</b:RefOrder>
  </b:Source>
  <b:Source>
    <b:Tag>Placeholder10</b:Tag>
    <b:SourceType>BookSection</b:SourceType>
    <b:Guid>{B289CB88-779A-497C-9AE0-D50A16BC2897}</b:Guid>
    <b:Author>
      <b:Author>
        <b:NameList>
          <b:Person>
            <b:Last>Luce</b:Last>
            <b:First>R.</b:First>
            <b:Middle>D., &amp; Suppes, P.</b:Middle>
          </b:Person>
        </b:NameList>
      </b:Author>
    </b:Author>
    <b:Title>Preference, utility, and subjective probability.</b:Title>
    <b:Year>1965</b:Year>
    <b:BookTitle>In R. D. Luce, R. R. Bush, &amp; E. Galanter (Eds.), Handbook of mathematical psychology, Vol. 3</b:BookTitle>
    <b:Pages>249–410</b:Pages>
    <b:City>New York</b:City>
    <b:Publisher>Wiley</b:Publisher>
    <b:RefOrder>20</b:RefOrder>
  </b:Source>
  <b:Source>
    <b:Tag>Placeholder11</b:Tag>
    <b:SourceType>JournalArticle</b:SourceType>
    <b:Guid>{E00F1E9B-C30D-4EFF-8B28-C7D1409AD706}</b:Guid>
    <b:Title>The process of causal attribution</b:Title>
    <b:Year>1973</b:Year>
    <b:Pages>107-128</b:Pages>
    <b:Author>
      <b:Author>
        <b:NameList>
          <b:Person>
            <b:Last>Kelley</b:Last>
            <b:First>H</b:First>
            <b:Middle>H</b:Middle>
          </b:Person>
        </b:NameList>
      </b:Author>
    </b:Author>
    <b:JournalName>American Psychologist</b:JournalName>
    <b:Volume>28</b:Volume>
    <b:RefOrder>40</b:RefOrder>
  </b:Source>
  <b:Source>
    <b:Tag>Placeholder12</b:Tag>
    <b:SourceType>JournalArticle</b:SourceType>
    <b:Guid>{865801D6-31F9-489C-AC4D-8F236C497A12}</b:Guid>
    <b:Author>
      <b:Author>
        <b:NameList>
          <b:Person>
            <b:Last>Kelley</b:Last>
            <b:First>H</b:First>
            <b:Middle>H</b:Middle>
          </b:Person>
          <b:Person>
            <b:Last>Michela</b:Last>
            <b:First>J</b:First>
            <b:Middle>L</b:Middle>
          </b:Person>
        </b:NameList>
      </b:Author>
    </b:Author>
    <b:Title>Attribution theory and research.</b:Title>
    <b:JournalName>Annual Review of Psychology</b:JournalName>
    <b:Year>1980</b:Year>
    <b:Pages>457-501</b:Pages>
    <b:Volume>31</b:Volume>
    <b:RefOrder>41</b:RefOrder>
  </b:Source>
  <b:Source>
    <b:Tag>Placeholder13</b:Tag>
    <b:SourceType>JournalArticle</b:SourceType>
    <b:Guid>{4997FD64-7A8D-4737-9E06-95D8B95C6E3C}</b:Guid>
    <b:Author>
      <b:Author>
        <b:NameList>
          <b:Person>
            <b:Last>Passer</b:Last>
            <b:First>M</b:First>
            <b:Middle>W</b:Middle>
          </b:Person>
          <b:Person>
            <b:Last>Kelley</b:Last>
            <b:First>H</b:First>
            <b:Middle>H</b:Middle>
          </b:Person>
          <b:Person>
            <b:Last>Michela</b:Last>
            <b:First>J</b:First>
            <b:Middle>L</b:Middle>
          </b:Person>
        </b:NameList>
      </b:Author>
    </b:Author>
    <b:Title>Multidimensional scaling of the causes for negative interpersonal behavior</b:Title>
    <b:JournalName>Journal of Personality and Social Psychology</b:JournalName>
    <b:Year>1978</b:Year>
    <b:Pages>951-962</b:Pages>
    <b:Volume>36</b:Volume>
    <b:RefOrder>44</b:RefOrder>
  </b:Source>
  <b:Source>
    <b:Tag>Ber15</b:Tag>
    <b:SourceType>JournalArticle</b:SourceType>
    <b:Guid>{74AEFE2D-4349-4425-9D3C-B73BD4A314CB}</b:Guid>
    <b:Author>
      <b:Author>
        <b:NameList>
          <b:Person>
            <b:Last>Berkeley</b:Last>
            <b:First>J</b:First>
          </b:Person>
          <b:Person>
            <b:Last>Dietvorst</b:Last>
            <b:First>J</b:First>
            <b:Middle>P S</b:Middle>
          </b:Person>
          <b:Person>
            <b:Last>Massey</b:Last>
            <b:First>C</b:First>
          </b:Person>
        </b:NameList>
      </b:Author>
    </b:Author>
    <b:Title>Algorithm aversion: people erroneously avoid algorithms after seeing them err</b:Title>
    <b:JournalName>Journal of Experimental Psychology</b:JournalName>
    <b:Year>2015</b:Year>
    <b:Pages>114–126</b:Pages>
    <b:Volume>144</b:Volume>
    <b:RefOrder>51</b:RefOrder>
  </b:Source>
  <b:Source>
    <b:Tag>Kie96</b:Tag>
    <b:SourceType>JournalArticle</b:SourceType>
    <b:Guid>{C4D3BE15-003A-4BCA-BE70-956AD3ED02E6}</b:Guid>
    <b:Author>
      <b:Author>
        <b:NameList>
          <b:Person>
            <b:Last>Kiesler</b:Last>
            <b:First>S</b:First>
          </b:Person>
          <b:Person>
            <b:Last>Sproull</b:Last>
            <b:First>L</b:First>
          </b:Person>
          <b:Person>
            <b:Last>Miller</b:Last>
            <b:First>J</b:First>
          </b:Person>
        </b:NameList>
      </b:Author>
    </b:Author>
    <b:Title>A prisoner’s dilemma experiment on cooperation with people and human-like computers</b:Title>
    <b:JournalName>Journal of Personality and Social Psychology </b:JournalName>
    <b:Year>1996</b:Year>
    <b:Pages>47–65</b:Pages>
    <b:Volume>70</b:Volume>
    <b:RefOrder>52</b:RefOrder>
  </b:Source>
  <b:Source>
    <b:Tag>Mer</b:Tag>
    <b:SourceType>BookSection</b:SourceType>
    <b:Guid>{B49050D8-1B88-4740-96D6-3AE5EF9CD5A1}</b:Guid>
    <b:Author>
      <b:Author>
        <b:NameList>
          <b:Person>
            <b:Last>Merritt</b:Last>
            <b:First>T</b:First>
          </b:Person>
          <b:Person>
            <b:Last>McGee</b:Last>
            <b:First>K</b:First>
          </b:Person>
        </b:NameList>
      </b:Author>
    </b:Author>
    <b:Title>Protecting artificial team-mates: more seems like less</b:Title>
    <b:BookTitle>Proceedings. SIGCHI Conference on Human Factors in Compu-ting Systems</b:BookTitle>
    <b:Year>2012</b:Year>
    <b:Pages>2793-2802</b:Pages>
    <b:RefOrder>53</b:RefOrder>
  </b:Source>
  <b:Source>
    <b:Tag>Oud15</b:Tag>
    <b:SourceType>BookSection</b:SourceType>
    <b:Guid>{48E44C09-9B50-47E6-9F78-2F0C4B8E63BF}</b:Guid>
    <b:Author>
      <b:Author>
        <b:NameList>
          <b:Person>
            <b:Last>Oudah</b:Last>
            <b:First>M</b:First>
          </b:Person>
          <b:Person>
            <b:Last>Babushkin</b:Last>
            <b:First>V</b:First>
          </b:Person>
          <b:Person>
            <b:Last>Chenlinangjia</b:Last>
            <b:First>T</b:First>
          </b:Person>
          <b:Person>
            <b:Last>Crandall</b:Last>
            <b:First>J</b:First>
            <b:Middle>W</b:Middle>
          </b:Person>
        </b:NameList>
      </b:Author>
    </b:Author>
    <b:Title>Learning to interact with a human partner</b:Title>
    <b:BookTitle>Proceedings of the Tenth Annual ACM/IEEE International Conference on Human-Robot Interaction</b:BookTitle>
    <b:Year>2015</b:Year>
    <b:Pages>311–318</b:Pages>
    <b:RefOrder>54</b:RefOrder>
  </b:Source>
  <b:Source>
    <b:Tag>Ish19</b:Tag>
    <b:SourceType>JournalArticle</b:SourceType>
    <b:Guid>{026105FF-86CA-4EC8-9BFC-4E3CD67C9B00}</b:Guid>
    <b:Author>
      <b:Author>
        <b:NameList>
          <b:Person>
            <b:Last>Ishowo-Oloko</b:Last>
            <b:First>F</b:First>
          </b:Person>
          <b:Person>
            <b:Last>Bonnefon</b:Last>
            <b:First>J</b:First>
            <b:Middle>F</b:Middle>
          </b:Person>
          <b:Person>
            <b:Last>Soroye</b:Last>
            <b:First>Z</b:First>
          </b:Person>
          <b:Person>
            <b:Last>Crandall</b:Last>
            <b:First>J</b:First>
          </b:Person>
          <b:Person>
            <b:Last>Rahwan</b:Last>
            <b:First>I</b:First>
          </b:Person>
          <b:Person>
            <b:Last>Rahwan</b:Last>
            <b:First>T</b:First>
          </b:Person>
        </b:NameList>
      </b:Author>
    </b:Author>
    <b:Title>Behavioural evidence for a transparency–efficiency tradeoff in human–machine cooperation</b:Title>
    <b:JournalName>Nature Machine Intelligence</b:JournalName>
    <b:Year>2019</b:Year>
    <b:Pages>517-521</b:Pages>
    <b:Volume>1</b:Volume>
    <b:RefOrder>55</b:RefOrder>
  </b:Source>
  <b:Source>
    <b:Tag>San15</b:Tag>
    <b:SourceType>JournalArticle</b:SourceType>
    <b:Guid>{6AE6EE14-F893-4DB8-92BB-0A304F6BB990}</b:Guid>
    <b:Title>Reciprocity in Human Robot Interaction – A Quantitative Approach Through The Prisoner’s Dilemma And The Ultimatum Game</b:Title>
    <b:Year>2015</b:Year>
    <b:Pages>303-317</b:Pages>
    <b:Author>
      <b:Author>
        <b:NameList>
          <b:Person>
            <b:Last>Sandoval</b:Last>
            <b:First>E</b:First>
            <b:Middle>B</b:Middle>
          </b:Person>
          <b:Person>
            <b:Last>Brandstetter</b:Last>
            <b:First>J</b:First>
          </b:Person>
          <b:Person>
            <b:Last>Obaid</b:Last>
            <b:First>M</b:First>
          </b:Person>
          <b:Person>
            <b:Last>Bartneck</b:Last>
            <b:First>C</b:First>
          </b:Person>
        </b:NameList>
      </b:Author>
    </b:Author>
    <b:JournalName>International Journal on Social Robotics</b:JournalName>
    <b:Volume>8</b:Volume>
    <b:RefOrder>56</b:RefOrder>
  </b:Source>
  <b:Source>
    <b:Tag>Riv97</b:Tag>
    <b:SourceType>JournalArticle</b:SourceType>
    <b:Guid>{5EF5B024-66B0-4221-9BB3-539EDD72698A}</b:Guid>
    <b:Author>
      <b:Author>
        <b:NameList>
          <b:Person>
            <b:Last>Riva</b:Last>
            <b:First>G</b:First>
          </b:Person>
          <b:Person>
            <b:Last>Galimberti</b:Last>
            <b:First>C</b:First>
          </b:Person>
        </b:NameList>
      </b:Author>
    </b:Author>
    <b:Title>The psychology of cyberspace: A socio-cognitive framework to computer-mediated communication</b:Title>
    <b:JournalName> New ideas in Psychology</b:JournalName>
    <b:Year>1997</b:Year>
    <b:Pages>141-158</b:Pages>
    <b:Volume>15</b:Volume>
    <b:RefOrder>3</b:RefOrder>
  </b:Source>
  <b:Source>
    <b:Tag>Riv02</b:Tag>
    <b:SourceType>JournalArticle</b:SourceType>
    <b:Guid>{93BCEC81-0EE3-4E4F-BE22-91A7F94B17EE}</b:Guid>
    <b:Author>
      <b:Author>
        <b:NameList>
          <b:Person>
            <b:Last>Riva</b:Last>
            <b:First>G</b:First>
          </b:Person>
        </b:NameList>
      </b:Author>
    </b:Author>
    <b:Title>The sociocognitive psychology of computer-mediated communication: The present and future of technology-based interactions</b:Title>
    <b:JournalName>Cyberpsychology &amp; Behavior</b:JournalName>
    <b:Year>2002</b:Year>
    <b:Pages>581-598</b:Pages>
    <b:Volume>5</b:Volume>
    <b:RefOrder>4</b:RefOrder>
  </b:Source>
  <b:Source>
    <b:Tag>Zim16</b:Tag>
    <b:SourceType>JournalArticle</b:SourceType>
    <b:Guid>{CF4BF8D3-A07E-40B6-845D-46A05448E121}</b:Guid>
    <b:Author>
      <b:Author>
        <b:NameList>
          <b:Person>
            <b:Last>Zimmerman</b:Last>
            <b:First>A</b:First>
            <b:Middle>G</b:Middle>
          </b:Person>
          <b:Person>
            <b:Last>Ybarra</b:Last>
            <b:First>G</b:First>
            <b:Middle>J</b:Middle>
          </b:Person>
        </b:NameList>
      </b:Author>
    </b:Author>
    <b:Title>Online aggression: The influences of anonymity and social modeling</b:Title>
    <b:JournalName> Psychology of Popular Media Culture</b:JournalName>
    <b:Year>2016</b:Year>
    <b:Pages>181-</b:Pages>
    <b:Volume>5</b:Volume>
    <b:RefOrder>5</b:RefOrder>
  </b:Source>
  <b:Source>
    <b:Tag>Buc16</b:Tag>
    <b:SourceType>Book</b:SourceType>
    <b:Guid>{DCA436BE-1614-4FBD-82CB-42CCDAD6A3F4}</b:Guid>
    <b:Title>The cybersecurity dilemma: Hacking, trust, and fear between nations</b:Title>
    <b:Year>2016</b:Year>
    <b:Author>
      <b:Author>
        <b:NameList>
          <b:Person>
            <b:Last>Buchanan</b:Last>
            <b:First>B</b:First>
          </b:Person>
        </b:NameList>
      </b:Author>
    </b:Author>
    <b:Publisher> Oxford University Press</b:Publisher>
    <b:RefOrder>9</b:RefOrder>
  </b:Source>
  <b:Source>
    <b:Tag>Cav14</b:Tag>
    <b:SourceType>JournalArticle</b:SourceType>
    <b:Guid>{63B26818-57E7-47DD-9397-7329BDB6FCBD}</b:Guid>
    <b:Author>
      <b:Author>
        <b:NameList>
          <b:Person>
            <b:Last>Cavelty</b:Last>
            <b:First>M</b:First>
            <b:Middle>D</b:Middle>
          </b:Person>
        </b:NameList>
      </b:Author>
    </b:Author>
    <b:Title>Breaking the cyber-security dilemma: Aligning security needs and removing vulnerabilities</b:Title>
    <b:Year>2014</b:Year>
    <b:JournalName>Science and Engineering Ethics</b:JournalName>
    <b:Pages>701-715</b:Pages>
    <b:Volume>20</b:Volume>
    <b:RefOrder>10</b:RefOrder>
  </b:Source>
</b:Sources>
</file>

<file path=customXml/itemProps1.xml><?xml version="1.0" encoding="utf-8"?>
<ds:datastoreItem xmlns:ds="http://schemas.openxmlformats.org/officeDocument/2006/customXml" ds:itemID="{EAFBDE32-A346-46A7-A093-144F9C4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705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/>
  <LinksUpToDate>false</LinksUpToDate>
  <CharactersWithSpaces>4897</CharactersWithSpaces>
  <SharedDoc>false</SharedDoc>
  <HLinks>
    <vt:vector size="6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http://www.waset.org/submit.php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dc:description/>
  <cp:lastModifiedBy>Jordan</cp:lastModifiedBy>
  <cp:revision>4</cp:revision>
  <cp:lastPrinted>2020-03-02T17:46:00Z</cp:lastPrinted>
  <dcterms:created xsi:type="dcterms:W3CDTF">2020-06-25T13:06:00Z</dcterms:created>
  <dcterms:modified xsi:type="dcterms:W3CDTF">2020-07-05T16:23:00Z</dcterms:modified>
</cp:coreProperties>
</file>